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91215" w14:textId="545F5022" w:rsidR="00AB130A" w:rsidRPr="00912CC9" w:rsidRDefault="00BD30F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797FEF">
        <w:rPr>
          <w:rFonts w:eastAsiaTheme="minorEastAsia" w:cs="Arial" w:hint="eastAsia"/>
          <w:bCs/>
          <w:sz w:val="22"/>
          <w:lang w:eastAsia="zh-CN"/>
        </w:rPr>
        <w:t>bis</w:t>
      </w:r>
      <w:r w:rsidR="00AB130A" w:rsidRPr="00912CC9">
        <w:rPr>
          <w:rFonts w:eastAsiaTheme="minorEastAsia" w:cs="Arial"/>
          <w:sz w:val="22"/>
          <w:szCs w:val="22"/>
          <w:lang w:eastAsia="zh-CN"/>
        </w:rPr>
        <w:tab/>
      </w:r>
      <w:r w:rsidR="0038202E" w:rsidRPr="0038202E">
        <w:rPr>
          <w:rFonts w:cs="Arial"/>
          <w:bCs/>
          <w:sz w:val="22"/>
        </w:rPr>
        <w:t>R2-1903588</w:t>
      </w:r>
    </w:p>
    <w:p w14:paraId="04579982" w14:textId="2D662861" w:rsidR="00D17ABE" w:rsidRPr="00912CC9" w:rsidRDefault="005B55D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Xi’an</w:t>
      </w:r>
      <w:r w:rsidR="009D0310" w:rsidRPr="009D0310">
        <w:rPr>
          <w:rFonts w:cs="Arial"/>
          <w:bCs/>
          <w:sz w:val="22"/>
        </w:rPr>
        <w:t xml:space="preserve">, </w:t>
      </w:r>
      <w:r>
        <w:rPr>
          <w:rFonts w:cs="Arial"/>
          <w:bCs/>
          <w:sz w:val="22"/>
        </w:rPr>
        <w:t>China</w:t>
      </w:r>
      <w:r w:rsidR="009D0310" w:rsidRPr="009D0310">
        <w:rPr>
          <w:rFonts w:cs="Arial"/>
          <w:bCs/>
          <w:sz w:val="22"/>
        </w:rPr>
        <w:t xml:space="preserve">, </w:t>
      </w:r>
      <w:r>
        <w:rPr>
          <w:rFonts w:cs="Arial"/>
          <w:bCs/>
          <w:sz w:val="22"/>
        </w:rPr>
        <w:t>8</w:t>
      </w:r>
      <w:r w:rsidR="009D0310" w:rsidRPr="009961FB">
        <w:rPr>
          <w:rFonts w:cs="Arial"/>
          <w:bCs/>
          <w:sz w:val="22"/>
          <w:vertAlign w:val="superscript"/>
        </w:rPr>
        <w:t>th</w:t>
      </w:r>
      <w:r w:rsidR="009961FB">
        <w:rPr>
          <w:rFonts w:cs="Arial"/>
          <w:bCs/>
          <w:sz w:val="22"/>
        </w:rPr>
        <w:t xml:space="preserve"> </w:t>
      </w:r>
      <w:r w:rsidR="009D0310" w:rsidRPr="009D0310">
        <w:rPr>
          <w:rFonts w:cs="Arial"/>
          <w:bCs/>
          <w:sz w:val="22"/>
        </w:rPr>
        <w:t>- 1</w:t>
      </w:r>
      <w:r>
        <w:rPr>
          <w:rFonts w:cs="Arial"/>
          <w:bCs/>
          <w:sz w:val="22"/>
        </w:rPr>
        <w:t>2</w:t>
      </w:r>
      <w:r w:rsidR="009D0310" w:rsidRPr="009961FB">
        <w:rPr>
          <w:rFonts w:cs="Arial"/>
          <w:bCs/>
          <w:sz w:val="22"/>
          <w:vertAlign w:val="superscript"/>
        </w:rPr>
        <w:t>t</w:t>
      </w:r>
      <w:r>
        <w:rPr>
          <w:rFonts w:cs="Arial"/>
          <w:bCs/>
          <w:sz w:val="22"/>
          <w:vertAlign w:val="superscript"/>
        </w:rPr>
        <w:t>h</w:t>
      </w:r>
      <w:r w:rsidR="009961FB">
        <w:rPr>
          <w:rFonts w:cs="Arial"/>
          <w:bCs/>
          <w:sz w:val="22"/>
        </w:rPr>
        <w:t xml:space="preserve"> </w:t>
      </w:r>
      <w:r>
        <w:rPr>
          <w:rFonts w:cs="Arial"/>
          <w:bCs/>
          <w:sz w:val="22"/>
        </w:rPr>
        <w:t>April</w:t>
      </w:r>
      <w:r w:rsidRPr="009D0310">
        <w:rPr>
          <w:rFonts w:cs="Arial"/>
          <w:bCs/>
          <w:sz w:val="22"/>
        </w:rPr>
        <w:t xml:space="preserve"> </w:t>
      </w:r>
      <w:r w:rsidR="009D0310" w:rsidRPr="009D0310">
        <w:rPr>
          <w:rFonts w:cs="Arial"/>
          <w:bCs/>
          <w:sz w:val="22"/>
        </w:rPr>
        <w:t>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FA8B697" w14:textId="77777777" w:rsidR="00EC289F" w:rsidRPr="00EC289F" w:rsidRDefault="00EC289F" w:rsidP="00EC289F">
      <w:pPr>
        <w:pStyle w:val="a5"/>
        <w:rPr>
          <w:rFonts w:eastAsia="宋体" w:cs="Arial"/>
          <w:bCs/>
          <w:sz w:val="22"/>
          <w:szCs w:val="22"/>
          <w:lang w:eastAsia="zh-CN"/>
        </w:rPr>
      </w:pPr>
    </w:p>
    <w:p w14:paraId="767198B1"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bookmarkStart w:id="0" w:name="_GoBack"/>
      <w:bookmarkEnd w:id="0"/>
    </w:p>
    <w:p w14:paraId="7EFBB655" w14:textId="1955ACA0"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063716" w:rsidRPr="00063716">
        <w:rPr>
          <w:rFonts w:eastAsia="宋体"/>
          <w:sz w:val="22"/>
          <w:lang w:eastAsia="zh-CN"/>
        </w:rPr>
        <w:t>Consideration on the MCS-</w:t>
      </w:r>
      <w:r w:rsidR="00817B58">
        <w:rPr>
          <w:rFonts w:eastAsia="宋体" w:hint="eastAsia"/>
          <w:sz w:val="22"/>
          <w:lang w:eastAsia="zh-CN"/>
        </w:rPr>
        <w:t>C</w:t>
      </w:r>
      <w:r w:rsidR="00817B58">
        <w:rPr>
          <w:rFonts w:eastAsia="宋体"/>
          <w:sz w:val="22"/>
          <w:lang w:eastAsia="zh-CN"/>
        </w:rPr>
        <w:t>-</w:t>
      </w:r>
      <w:r w:rsidR="00063716" w:rsidRPr="00063716">
        <w:rPr>
          <w:rFonts w:eastAsia="宋体"/>
          <w:sz w:val="22"/>
          <w:lang w:eastAsia="zh-CN"/>
        </w:rPr>
        <w:t xml:space="preserve">RNTI for </w:t>
      </w:r>
      <w:r w:rsidR="00A42600">
        <w:rPr>
          <w:rFonts w:eastAsia="宋体"/>
          <w:sz w:val="22"/>
          <w:lang w:eastAsia="zh-CN"/>
        </w:rPr>
        <w:t>prioritizing a grant</w:t>
      </w:r>
    </w:p>
    <w:p w14:paraId="198EDAC9" w14:textId="77777777"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FC5FBD">
        <w:rPr>
          <w:rFonts w:eastAsia="宋体"/>
          <w:sz w:val="22"/>
          <w:lang w:eastAsia="zh-CN"/>
        </w:rPr>
        <w:t>7</w:t>
      </w:r>
      <w:r w:rsidR="007774F6" w:rsidRPr="00BD30FD">
        <w:rPr>
          <w:rFonts w:eastAsia="宋体"/>
          <w:sz w:val="22"/>
          <w:lang w:eastAsia="zh-CN"/>
        </w:rPr>
        <w:t>.</w:t>
      </w:r>
      <w:r w:rsidR="00FC5FBD">
        <w:rPr>
          <w:rFonts w:eastAsia="宋体"/>
          <w:sz w:val="22"/>
          <w:lang w:eastAsia="zh-CN"/>
        </w:rPr>
        <w:t>3</w:t>
      </w:r>
    </w:p>
    <w:p w14:paraId="186C06E5"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035149AD"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14:paraId="60841417" w14:textId="307E9505" w:rsidR="00642E9F" w:rsidRDefault="00EA2793" w:rsidP="0092658E">
      <w:pPr>
        <w:overflowPunct w:val="0"/>
        <w:autoSpaceDE w:val="0"/>
        <w:autoSpaceDN w:val="0"/>
        <w:adjustRightInd w:val="0"/>
        <w:spacing w:after="180"/>
        <w:jc w:val="both"/>
        <w:textAlignment w:val="baseline"/>
        <w:rPr>
          <w:rFonts w:eastAsia="宋体"/>
          <w:lang w:eastAsia="zh-CN"/>
        </w:rPr>
      </w:pPr>
      <w:r>
        <w:rPr>
          <w:rFonts w:eastAsia="宋体"/>
          <w:lang w:eastAsia="zh-CN"/>
        </w:rPr>
        <w:t>In</w:t>
      </w:r>
      <w:r w:rsidR="00642E9F" w:rsidRPr="009F246A">
        <w:rPr>
          <w:rFonts w:eastAsia="宋体"/>
          <w:lang w:eastAsia="zh-CN"/>
        </w:rPr>
        <w:t xml:space="preserve"> RAN</w:t>
      </w:r>
      <w:r>
        <w:rPr>
          <w:rFonts w:eastAsia="宋体"/>
          <w:lang w:eastAsia="zh-CN"/>
        </w:rPr>
        <w:t>2</w:t>
      </w:r>
      <w:r w:rsidR="00642E9F" w:rsidRPr="009F246A">
        <w:rPr>
          <w:rFonts w:eastAsia="宋体"/>
          <w:lang w:eastAsia="zh-CN"/>
        </w:rPr>
        <w:t xml:space="preserve"> #</w:t>
      </w:r>
      <w:r>
        <w:rPr>
          <w:rFonts w:eastAsia="宋体"/>
          <w:lang w:eastAsia="zh-CN"/>
        </w:rPr>
        <w:t>105</w:t>
      </w:r>
      <w:r w:rsidR="00642E9F" w:rsidRPr="009F246A">
        <w:rPr>
          <w:rFonts w:eastAsia="宋体"/>
          <w:lang w:eastAsia="zh-CN"/>
        </w:rPr>
        <w:t xml:space="preserve"> </w:t>
      </w:r>
      <w:r>
        <w:rPr>
          <w:lang w:val="en-AU"/>
        </w:rPr>
        <w:t>some agreements on intra UE priority have been approved</w:t>
      </w:r>
      <w:r w:rsidR="00D6163C">
        <w:rPr>
          <w:lang w:val="en-AU"/>
        </w:rPr>
        <w:t xml:space="preserve"> </w:t>
      </w:r>
      <w:r w:rsidR="00642E9F" w:rsidRPr="009F246A">
        <w:rPr>
          <w:rFonts w:eastAsia="宋体"/>
          <w:lang w:eastAsia="zh-CN"/>
        </w:rPr>
        <w:fldChar w:fldCharType="begin"/>
      </w:r>
      <w:r w:rsidR="00642E9F" w:rsidRPr="009F246A">
        <w:rPr>
          <w:rFonts w:eastAsia="宋体"/>
          <w:lang w:eastAsia="zh-CN"/>
        </w:rPr>
        <w:instrText xml:space="preserve"> REF _Ref534973725 \r \h  \* MERGEFORMAT </w:instrText>
      </w:r>
      <w:r w:rsidR="00642E9F" w:rsidRPr="009F246A">
        <w:rPr>
          <w:rFonts w:eastAsia="宋体"/>
          <w:lang w:eastAsia="zh-CN"/>
        </w:rPr>
      </w:r>
      <w:r w:rsidR="00642E9F" w:rsidRPr="009F246A">
        <w:rPr>
          <w:rFonts w:eastAsia="宋体"/>
          <w:lang w:eastAsia="zh-CN"/>
        </w:rPr>
        <w:fldChar w:fldCharType="separate"/>
      </w:r>
      <w:r w:rsidR="00642E9F" w:rsidRPr="009F246A">
        <w:rPr>
          <w:rFonts w:eastAsia="宋体"/>
          <w:lang w:eastAsia="zh-CN"/>
        </w:rPr>
        <w:t>[1]</w:t>
      </w:r>
      <w:r w:rsidR="00642E9F" w:rsidRPr="009F246A">
        <w:rPr>
          <w:rFonts w:eastAsia="宋体"/>
          <w:lang w:eastAsia="zh-CN"/>
        </w:rPr>
        <w:fldChar w:fldCharType="end"/>
      </w:r>
      <w:r w:rsidR="00642E9F" w:rsidRPr="009F246A">
        <w:rPr>
          <w:rFonts w:eastAsia="宋体"/>
          <w:lang w:eastAsia="zh-CN"/>
        </w:rPr>
        <w:t>:</w:t>
      </w:r>
    </w:p>
    <w:p w14:paraId="46039092" w14:textId="77777777" w:rsidR="00580F35" w:rsidRPr="00EC1623" w:rsidRDefault="00580F35" w:rsidP="00580F35">
      <w:pPr>
        <w:pStyle w:val="Agreement"/>
      </w:pPr>
      <w:r w:rsidRPr="00EC1623">
        <w:t>RAN2 shall study resource conflicts between multiple active configured grants, in addition to Scenarios 2 and 3, part of UL data-data prioritization.</w:t>
      </w:r>
    </w:p>
    <w:p w14:paraId="11CE1632" w14:textId="77777777" w:rsidR="00580F35" w:rsidRPr="00EC1623" w:rsidRDefault="00580F35" w:rsidP="00580F35">
      <w:pPr>
        <w:pStyle w:val="Agreement"/>
      </w:pPr>
      <w:r w:rsidRPr="00EC1623">
        <w:t xml:space="preserve">UE </w:t>
      </w:r>
      <w:r>
        <w:t>prioritization</w:t>
      </w:r>
      <w:r w:rsidRPr="00EC1623">
        <w:t xml:space="preserve"> of a grant when there is at most one dynamic grant i</w:t>
      </w:r>
      <w:r>
        <w:t>n the set of conflicting grants (scenario 2 and CG/CG collision) shall be addressed.</w:t>
      </w:r>
      <w:r w:rsidRPr="00EC1623">
        <w:t xml:space="preserve"> MAC specifies </w:t>
      </w:r>
      <w:r>
        <w:t xml:space="preserve">currently </w:t>
      </w:r>
      <w:r w:rsidRPr="00EC1623">
        <w:t xml:space="preserve">the UE </w:t>
      </w:r>
      <w:r>
        <w:t>prioritization</w:t>
      </w:r>
      <w:r w:rsidRPr="00EC1623">
        <w:t xml:space="preserve"> of</w:t>
      </w:r>
      <w:r>
        <w:t xml:space="preserve"> such cases, and modifications to MAC would be required.</w:t>
      </w:r>
    </w:p>
    <w:p w14:paraId="2A3637E2" w14:textId="77777777" w:rsidR="00580F35" w:rsidRDefault="00580F35" w:rsidP="00580F35">
      <w:pPr>
        <w:pStyle w:val="Agreement"/>
      </w:pPr>
      <w:r>
        <w:t>RAN2 assumes that the later dynamic grant may always be prioritized over and earlier dynamic grant (scenario 3). One way to realize this is that MAC generate</w:t>
      </w:r>
      <w:r w:rsidRPr="00EC1623">
        <w:t xml:space="preserve"> a PDU for each grant</w:t>
      </w:r>
      <w:r>
        <w:t xml:space="preserve"> and let L1 handle conflicting transmissions</w:t>
      </w:r>
      <w:r w:rsidRPr="00EC1623">
        <w:t>. To be confirmed following progress in RAN1.</w:t>
      </w:r>
      <w:r>
        <w:t xml:space="preserve"> Other solutions are not precluded</w:t>
      </w:r>
    </w:p>
    <w:p w14:paraId="7D0AAA05" w14:textId="77777777" w:rsidR="00580F35" w:rsidRDefault="00580F35" w:rsidP="00580F35">
      <w:pPr>
        <w:pStyle w:val="Agreement"/>
      </w:pPr>
      <w:bookmarkStart w:id="6" w:name="_Hlk4512500"/>
      <w:r w:rsidRPr="00580F35">
        <w:rPr>
          <w:highlight w:val="yellow"/>
        </w:rPr>
        <w:t>For cases when MAC prioritizes a grant, MAC prioritizes the grant on which data of the highest priority can be transmitted according to LCP restrictions and priority configured for each LCH.</w:t>
      </w:r>
    </w:p>
    <w:bookmarkEnd w:id="6"/>
    <w:p w14:paraId="1D29889D" w14:textId="77777777" w:rsidR="00642E9F" w:rsidRPr="009F246A" w:rsidRDefault="00642E9F" w:rsidP="0092658E">
      <w:pPr>
        <w:overflowPunct w:val="0"/>
        <w:autoSpaceDE w:val="0"/>
        <w:autoSpaceDN w:val="0"/>
        <w:adjustRightInd w:val="0"/>
        <w:spacing w:after="180"/>
        <w:jc w:val="both"/>
        <w:textAlignment w:val="baseline"/>
        <w:rPr>
          <w:rFonts w:eastAsia="宋体"/>
          <w:lang w:eastAsia="zh-CN"/>
        </w:rPr>
      </w:pPr>
      <w:r w:rsidRPr="009F246A">
        <w:rPr>
          <w:rFonts w:eastAsia="宋体"/>
          <w:lang w:eastAsia="zh-CN"/>
        </w:rPr>
        <w:t xml:space="preserve">In this contribution, we present our views and proposals on </w:t>
      </w:r>
      <w:r w:rsidR="005356C2">
        <w:rPr>
          <w:rFonts w:eastAsia="宋体"/>
          <w:lang w:eastAsia="zh-CN"/>
        </w:rPr>
        <w:t xml:space="preserve">comparison and determination of the </w:t>
      </w:r>
      <w:r w:rsidR="005356C2" w:rsidRPr="00FA5ED4">
        <w:rPr>
          <w:rFonts w:eastAsia="宋体"/>
          <w:lang w:eastAsia="zh-CN"/>
        </w:rPr>
        <w:t>logical channel priority</w:t>
      </w:r>
      <w:r w:rsidR="0015425A">
        <w:rPr>
          <w:rFonts w:eastAsia="宋体"/>
          <w:lang w:eastAsia="zh-CN"/>
        </w:rPr>
        <w:t xml:space="preserve"> </w:t>
      </w:r>
      <w:r w:rsidR="00530D39">
        <w:rPr>
          <w:rFonts w:eastAsia="宋体"/>
          <w:lang w:eastAsia="zh-CN"/>
        </w:rPr>
        <w:t>in scenario 2</w:t>
      </w:r>
      <w:r w:rsidR="00D274C9">
        <w:rPr>
          <w:rFonts w:eastAsia="宋体"/>
          <w:lang w:eastAsia="zh-CN"/>
        </w:rPr>
        <w:t>.</w:t>
      </w:r>
    </w:p>
    <w:p w14:paraId="5D6AC02E" w14:textId="77777777" w:rsidR="00164F5B" w:rsidRPr="00642E9F" w:rsidRDefault="00164F5B" w:rsidP="004F1529">
      <w:pPr>
        <w:jc w:val="both"/>
        <w:rPr>
          <w:rFonts w:eastAsia="宋体"/>
          <w:lang w:val="en-GB" w:eastAsia="zh-CN"/>
        </w:rPr>
      </w:pPr>
    </w:p>
    <w:p w14:paraId="635B9A0C"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14:paraId="4C31A96E" w14:textId="415E6332" w:rsidR="00FE3F1B" w:rsidRPr="00FE3F1B" w:rsidRDefault="00FE3F1B" w:rsidP="00FE3F1B">
      <w:pPr>
        <w:overflowPunct w:val="0"/>
        <w:autoSpaceDE w:val="0"/>
        <w:autoSpaceDN w:val="0"/>
        <w:adjustRightInd w:val="0"/>
        <w:spacing w:after="180"/>
        <w:textAlignment w:val="baseline"/>
        <w:rPr>
          <w:rFonts w:eastAsia="宋体"/>
        </w:rPr>
      </w:pPr>
      <w:r w:rsidRPr="00FE3F1B">
        <w:rPr>
          <w:rFonts w:eastAsia="宋体"/>
        </w:rPr>
        <w:t xml:space="preserve">For the last bullet of the above agreements, in order to </w:t>
      </w:r>
      <w:r w:rsidR="00797FEF" w:rsidRPr="00797FEF">
        <w:rPr>
          <w:rFonts w:eastAsia="宋体"/>
        </w:rPr>
        <w:t>prioritize</w:t>
      </w:r>
      <w:r w:rsidR="00797FEF">
        <w:rPr>
          <w:rFonts w:eastAsia="宋体" w:hint="eastAsia"/>
          <w:lang w:eastAsia="zh-CN"/>
        </w:rPr>
        <w:t xml:space="preserve"> </w:t>
      </w:r>
      <w:r w:rsidRPr="00FE3F1B">
        <w:rPr>
          <w:rFonts w:eastAsia="宋体"/>
        </w:rPr>
        <w:t xml:space="preserve">a grant from the conflicted </w:t>
      </w:r>
      <w:r w:rsidR="00933B1D">
        <w:rPr>
          <w:rFonts w:eastAsia="宋体"/>
        </w:rPr>
        <w:t>dynamic grant and configured grant</w:t>
      </w:r>
      <w:r w:rsidRPr="00FE3F1B">
        <w:rPr>
          <w:rFonts w:eastAsia="宋体"/>
        </w:rPr>
        <w:t xml:space="preserve">, it is necessary for the MAC entity to confirm which logical channel(s) will be transmitted on each grant. In other word, it is necessary for the MAC entity to confirm the highest priority logical channel that needs to be transmitted on each grant. That is, </w:t>
      </w:r>
      <w:r w:rsidRPr="000B541D">
        <w:rPr>
          <w:lang w:eastAsia="ko-KR"/>
        </w:rPr>
        <w:t>when a new transmission is performed</w:t>
      </w:r>
      <w:r>
        <w:rPr>
          <w:lang w:eastAsia="ko-KR"/>
        </w:rPr>
        <w:t>:</w:t>
      </w:r>
    </w:p>
    <w:p w14:paraId="283DD075" w14:textId="77777777" w:rsidR="00FE3F1B" w:rsidRPr="00FE3F1B" w:rsidRDefault="00FE3F1B" w:rsidP="00FE3F1B">
      <w:pPr>
        <w:overflowPunct w:val="0"/>
        <w:autoSpaceDE w:val="0"/>
        <w:autoSpaceDN w:val="0"/>
        <w:adjustRightInd w:val="0"/>
        <w:spacing w:after="180"/>
        <w:textAlignment w:val="baseline"/>
        <w:rPr>
          <w:rFonts w:eastAsia="宋体"/>
          <w:lang w:eastAsia="zh-CN"/>
        </w:rPr>
      </w:pPr>
      <w:r w:rsidRPr="00FE3F1B">
        <w:rPr>
          <w:rFonts w:eastAsia="宋体"/>
          <w:lang w:eastAsia="zh-CN"/>
        </w:rPr>
        <w:t>First</w:t>
      </w:r>
      <w:r w:rsidR="00797FEF">
        <w:rPr>
          <w:rFonts w:eastAsia="宋体" w:hint="eastAsia"/>
          <w:lang w:eastAsia="zh-CN"/>
        </w:rPr>
        <w:t>ly</w:t>
      </w:r>
      <w:r w:rsidRPr="00FE3F1B">
        <w:rPr>
          <w:rFonts w:eastAsia="宋体"/>
          <w:lang w:eastAsia="zh-CN"/>
        </w:rPr>
        <w:t xml:space="preserve">, the MAC entity selects </w:t>
      </w:r>
      <w:r w:rsidRPr="000B541D">
        <w:rPr>
          <w:lang w:eastAsia="ko-KR"/>
        </w:rPr>
        <w:t>the logical channels for each UL grant</w:t>
      </w:r>
      <w:r w:rsidRPr="00FE3F1B">
        <w:rPr>
          <w:rFonts w:eastAsia="宋体"/>
          <w:lang w:eastAsia="zh-CN"/>
        </w:rPr>
        <w:t>.</w:t>
      </w:r>
    </w:p>
    <w:p w14:paraId="6672D6C4" w14:textId="40F6A891" w:rsidR="00FE3F1B" w:rsidRPr="00FE3F1B" w:rsidRDefault="00FE3F1B" w:rsidP="00FE3F1B">
      <w:pPr>
        <w:overflowPunct w:val="0"/>
        <w:autoSpaceDE w:val="0"/>
        <w:autoSpaceDN w:val="0"/>
        <w:adjustRightInd w:val="0"/>
        <w:spacing w:after="180"/>
        <w:textAlignment w:val="baseline"/>
        <w:rPr>
          <w:rFonts w:eastAsia="宋体"/>
        </w:rPr>
      </w:pPr>
      <w:r w:rsidRPr="00FE3F1B">
        <w:rPr>
          <w:rFonts w:eastAsia="宋体"/>
        </w:rPr>
        <w:t>Second</w:t>
      </w:r>
      <w:r w:rsidR="00797FEF">
        <w:rPr>
          <w:rFonts w:eastAsia="宋体" w:hint="eastAsia"/>
          <w:lang w:eastAsia="zh-CN"/>
        </w:rPr>
        <w:t>ly</w:t>
      </w:r>
      <w:r w:rsidRPr="00FE3F1B">
        <w:rPr>
          <w:rFonts w:eastAsia="宋体"/>
        </w:rPr>
        <w:t xml:space="preserve">, the MAC entity decides </w:t>
      </w:r>
      <w:r w:rsidR="00797FEF">
        <w:rPr>
          <w:rFonts w:eastAsia="宋体" w:hint="eastAsia"/>
          <w:lang w:eastAsia="zh-CN"/>
        </w:rPr>
        <w:t xml:space="preserve">and </w:t>
      </w:r>
      <w:r w:rsidR="00797FEF" w:rsidRPr="00FE3F1B">
        <w:rPr>
          <w:rFonts w:eastAsia="宋体"/>
        </w:rPr>
        <w:t xml:space="preserve">compares </w:t>
      </w:r>
      <w:r w:rsidRPr="00FE3F1B">
        <w:rPr>
          <w:rFonts w:eastAsia="宋体"/>
        </w:rPr>
        <w:t>the highest priority logical channel transmitted on each grant.</w:t>
      </w:r>
    </w:p>
    <w:p w14:paraId="5EA61B3B" w14:textId="77777777" w:rsidR="00FE3F1B" w:rsidRPr="00FE3F1B" w:rsidRDefault="00FE3F1B" w:rsidP="00FE3F1B">
      <w:pPr>
        <w:overflowPunct w:val="0"/>
        <w:autoSpaceDE w:val="0"/>
        <w:autoSpaceDN w:val="0"/>
        <w:adjustRightInd w:val="0"/>
        <w:spacing w:after="180"/>
        <w:textAlignment w:val="baseline"/>
        <w:rPr>
          <w:rFonts w:eastAsia="宋体"/>
        </w:rPr>
      </w:pPr>
      <w:r w:rsidRPr="00FE3F1B">
        <w:rPr>
          <w:rFonts w:eastAsia="宋体"/>
        </w:rPr>
        <w:lastRenderedPageBreak/>
        <w:t>Third</w:t>
      </w:r>
      <w:r w:rsidR="00797FEF">
        <w:rPr>
          <w:rFonts w:eastAsia="宋体" w:hint="eastAsia"/>
          <w:lang w:eastAsia="zh-CN"/>
        </w:rPr>
        <w:t>ly</w:t>
      </w:r>
      <w:r w:rsidRPr="00FE3F1B">
        <w:rPr>
          <w:rFonts w:eastAsia="宋体"/>
        </w:rPr>
        <w:t>, the MAC entity selects the grant corresponding with the highest priority logical channel.</w:t>
      </w:r>
    </w:p>
    <w:p w14:paraId="256F9435" w14:textId="51AD8CDB" w:rsidR="00FE3F1B" w:rsidRDefault="00FE3F1B" w:rsidP="00FE3F1B">
      <w:pPr>
        <w:pStyle w:val="a0"/>
        <w:rPr>
          <w:rFonts w:eastAsia="宋体"/>
          <w:lang w:eastAsia="zh-CN"/>
        </w:rPr>
      </w:pPr>
      <w:r>
        <w:rPr>
          <w:rFonts w:eastAsia="宋体"/>
          <w:lang w:eastAsia="zh-CN"/>
        </w:rPr>
        <w:t xml:space="preserve">Then, </w:t>
      </w:r>
      <w:r w:rsidR="00797FEF">
        <w:rPr>
          <w:rFonts w:eastAsia="宋体" w:hint="eastAsia"/>
          <w:lang w:eastAsia="zh-CN"/>
        </w:rPr>
        <w:t>c</w:t>
      </w:r>
      <w:r w:rsidR="00797FEF" w:rsidRPr="00FA5ED4">
        <w:rPr>
          <w:rFonts w:eastAsia="宋体"/>
          <w:lang w:eastAsia="zh-CN"/>
        </w:rPr>
        <w:t xml:space="preserve">onsidering </w:t>
      </w:r>
      <w:r w:rsidRPr="00FA5ED4">
        <w:rPr>
          <w:rFonts w:eastAsia="宋体"/>
          <w:lang w:eastAsia="zh-CN"/>
        </w:rPr>
        <w:t xml:space="preserve">the </w:t>
      </w:r>
      <w:r>
        <w:rPr>
          <w:rFonts w:eastAsia="宋体"/>
          <w:lang w:eastAsia="zh-CN"/>
        </w:rPr>
        <w:t>requirements of URLLC</w:t>
      </w:r>
      <w:r w:rsidRPr="00FA5ED4">
        <w:rPr>
          <w:rFonts w:eastAsia="宋体"/>
          <w:lang w:eastAsia="zh-CN"/>
        </w:rPr>
        <w:t xml:space="preserve">, how to determine the logical channel priority </w:t>
      </w:r>
      <w:r>
        <w:rPr>
          <w:rFonts w:eastAsia="宋体"/>
          <w:lang w:eastAsia="zh-CN"/>
        </w:rPr>
        <w:t>is</w:t>
      </w:r>
      <w:r w:rsidRPr="00FA5ED4">
        <w:rPr>
          <w:rFonts w:eastAsia="宋体"/>
          <w:lang w:eastAsia="zh-CN"/>
        </w:rPr>
        <w:t xml:space="preserve"> the key point of </w:t>
      </w:r>
      <w:r>
        <w:rPr>
          <w:rFonts w:eastAsia="宋体"/>
          <w:lang w:eastAsia="zh-CN"/>
        </w:rPr>
        <w:t>conflicted grant</w:t>
      </w:r>
      <w:r w:rsidRPr="00FA5ED4">
        <w:rPr>
          <w:rFonts w:eastAsia="宋体"/>
          <w:lang w:eastAsia="zh-CN"/>
        </w:rPr>
        <w:t xml:space="preserve"> selection.</w:t>
      </w:r>
    </w:p>
    <w:p w14:paraId="44956CB3" w14:textId="77777777" w:rsidR="00A345B2" w:rsidRDefault="0088181C" w:rsidP="00FE3F1B">
      <w:pPr>
        <w:pStyle w:val="a0"/>
        <w:rPr>
          <w:rFonts w:eastAsiaTheme="minorEastAsia"/>
          <w:lang w:val="en-GB" w:eastAsia="zh-CN"/>
        </w:rPr>
      </w:pPr>
      <w:r>
        <w:rPr>
          <w:rFonts w:eastAsiaTheme="minorEastAsia"/>
          <w:lang w:val="en-GB" w:eastAsia="zh-CN"/>
        </w:rPr>
        <w:t xml:space="preserve">According to the </w:t>
      </w:r>
      <w:r w:rsidR="006F77AB">
        <w:rPr>
          <w:rFonts w:eastAsiaTheme="minorEastAsia"/>
          <w:lang w:val="en-GB" w:eastAsia="zh-CN"/>
        </w:rPr>
        <w:t>specification [</w:t>
      </w:r>
      <w:r w:rsidR="00704BA7">
        <w:rPr>
          <w:rFonts w:eastAsiaTheme="minorEastAsia"/>
          <w:lang w:val="en-GB" w:eastAsia="zh-CN"/>
        </w:rPr>
        <w:t>2</w:t>
      </w:r>
      <w:r w:rsidR="00131ADA">
        <w:rPr>
          <w:rFonts w:eastAsiaTheme="minorEastAsia"/>
          <w:lang w:val="en-GB" w:eastAsia="zh-CN"/>
        </w:rPr>
        <w:t xml:space="preserve">], </w:t>
      </w:r>
    </w:p>
    <w:p w14:paraId="3377F8C1" w14:textId="77777777" w:rsidR="00131ADA" w:rsidRPr="00131ADA" w:rsidRDefault="00131ADA" w:rsidP="00131ADA">
      <w:pPr>
        <w:rPr>
          <w:shd w:val="pct15" w:color="auto" w:fill="FFFFFF"/>
          <w:lang w:eastAsia="ko-KR"/>
        </w:rPr>
      </w:pPr>
      <w:bookmarkStart w:id="7" w:name="_Hlk3987120"/>
      <w:r w:rsidRPr="00131ADA">
        <w:rPr>
          <w:shd w:val="pct15" w:color="auto" w:fill="FFFFFF"/>
          <w:lang w:eastAsia="ko-KR"/>
        </w:rPr>
        <w:t>The Logical Channel Prioritization (LCP) procedure is applied whenever a new transmission is performed.</w:t>
      </w:r>
    </w:p>
    <w:p w14:paraId="1C8EC2E8" w14:textId="77777777" w:rsidR="00131ADA" w:rsidRPr="00131ADA" w:rsidRDefault="00131ADA" w:rsidP="00131ADA">
      <w:pPr>
        <w:rPr>
          <w:shd w:val="pct15" w:color="auto" w:fill="FFFFFF"/>
          <w:lang w:eastAsia="ko-KR"/>
        </w:rPr>
      </w:pPr>
      <w:r w:rsidRPr="00131ADA">
        <w:rPr>
          <w:shd w:val="pct15" w:color="auto" w:fill="FFFFFF"/>
          <w:lang w:eastAsia="ko-KR"/>
        </w:rPr>
        <w:t xml:space="preserve">RRC controls the scheduling of uplink data by </w:t>
      </w:r>
      <w:proofErr w:type="spellStart"/>
      <w:r w:rsidRPr="00131ADA">
        <w:rPr>
          <w:shd w:val="pct15" w:color="auto" w:fill="FFFFFF"/>
          <w:lang w:eastAsia="ko-KR"/>
        </w:rPr>
        <w:t>signalling</w:t>
      </w:r>
      <w:proofErr w:type="spellEnd"/>
      <w:r w:rsidRPr="00131ADA">
        <w:rPr>
          <w:shd w:val="pct15" w:color="auto" w:fill="FFFFFF"/>
          <w:lang w:eastAsia="ko-KR"/>
        </w:rPr>
        <w:t xml:space="preserve"> for each logical channel per MAC entity:</w:t>
      </w:r>
    </w:p>
    <w:p w14:paraId="2BD7FA00" w14:textId="77777777" w:rsidR="00131ADA" w:rsidRPr="00131ADA" w:rsidRDefault="00131ADA" w:rsidP="00131ADA">
      <w:pPr>
        <w:pStyle w:val="B1"/>
        <w:rPr>
          <w:shd w:val="pct15" w:color="auto" w:fill="FFFFFF"/>
          <w:lang w:eastAsia="ko-KR"/>
        </w:rPr>
      </w:pPr>
      <w:r w:rsidRPr="00131ADA">
        <w:rPr>
          <w:shd w:val="pct15" w:color="auto" w:fill="FFFFFF"/>
          <w:lang w:eastAsia="ko-KR"/>
        </w:rPr>
        <w:t>-</w:t>
      </w:r>
      <w:r w:rsidRPr="00131ADA">
        <w:rPr>
          <w:shd w:val="pct15" w:color="auto" w:fill="FFFFFF"/>
          <w:lang w:eastAsia="ko-KR"/>
        </w:rPr>
        <w:tab/>
      </w:r>
      <w:r w:rsidRPr="00131ADA">
        <w:rPr>
          <w:i/>
          <w:shd w:val="pct15" w:color="auto" w:fill="FFFFFF"/>
          <w:lang w:eastAsia="ko-KR"/>
        </w:rPr>
        <w:t>priority</w:t>
      </w:r>
      <w:r w:rsidRPr="00131ADA">
        <w:rPr>
          <w:shd w:val="pct15" w:color="auto" w:fill="FFFFFF"/>
          <w:lang w:eastAsia="ko-KR"/>
        </w:rPr>
        <w:t xml:space="preserve"> where an increasing priority value indicates a lower priority level;</w:t>
      </w:r>
    </w:p>
    <w:p w14:paraId="179EA2ED" w14:textId="77777777" w:rsidR="00131ADA" w:rsidRPr="00131ADA" w:rsidRDefault="00131ADA" w:rsidP="00131ADA">
      <w:pPr>
        <w:pStyle w:val="B1"/>
        <w:rPr>
          <w:shd w:val="pct15" w:color="auto" w:fill="FFFFFF"/>
          <w:lang w:eastAsia="ko-KR"/>
        </w:rPr>
      </w:pPr>
      <w:r w:rsidRPr="00131ADA">
        <w:rPr>
          <w:shd w:val="pct15" w:color="auto" w:fill="FFFFFF"/>
          <w:lang w:eastAsia="ko-KR"/>
        </w:rPr>
        <w:t>-</w:t>
      </w:r>
      <w:r w:rsidRPr="00131ADA">
        <w:rPr>
          <w:shd w:val="pct15" w:color="auto" w:fill="FFFFFF"/>
          <w:lang w:eastAsia="ko-KR"/>
        </w:rPr>
        <w:tab/>
      </w:r>
      <w:proofErr w:type="spellStart"/>
      <w:r w:rsidRPr="00131ADA">
        <w:rPr>
          <w:i/>
          <w:shd w:val="pct15" w:color="auto" w:fill="FFFFFF"/>
          <w:lang w:eastAsia="ko-KR"/>
        </w:rPr>
        <w:t>prioritisedBitRate</w:t>
      </w:r>
      <w:proofErr w:type="spellEnd"/>
      <w:r w:rsidRPr="00131ADA">
        <w:rPr>
          <w:shd w:val="pct15" w:color="auto" w:fill="FFFFFF"/>
          <w:lang w:eastAsia="ko-KR"/>
        </w:rPr>
        <w:t xml:space="preserve"> which sets the Prioritized Bit Rate (PBR);</w:t>
      </w:r>
    </w:p>
    <w:p w14:paraId="3BDD182B" w14:textId="77777777" w:rsidR="00131ADA" w:rsidRPr="000B541D" w:rsidRDefault="00131ADA" w:rsidP="00131ADA">
      <w:pPr>
        <w:pStyle w:val="B1"/>
        <w:rPr>
          <w:lang w:eastAsia="ko-KR"/>
        </w:rPr>
      </w:pPr>
      <w:r w:rsidRPr="00131ADA">
        <w:rPr>
          <w:shd w:val="pct15" w:color="auto" w:fill="FFFFFF"/>
          <w:lang w:eastAsia="ko-KR"/>
        </w:rPr>
        <w:t>-</w:t>
      </w:r>
      <w:r w:rsidRPr="00131ADA">
        <w:rPr>
          <w:shd w:val="pct15" w:color="auto" w:fill="FFFFFF"/>
          <w:lang w:eastAsia="ko-KR"/>
        </w:rPr>
        <w:tab/>
      </w:r>
      <w:proofErr w:type="spellStart"/>
      <w:r w:rsidRPr="00131ADA">
        <w:rPr>
          <w:i/>
          <w:shd w:val="pct15" w:color="auto" w:fill="FFFFFF"/>
          <w:lang w:eastAsia="ko-KR"/>
        </w:rPr>
        <w:t>bucketSizeDuration</w:t>
      </w:r>
      <w:proofErr w:type="spellEnd"/>
      <w:r w:rsidRPr="00131ADA">
        <w:rPr>
          <w:shd w:val="pct15" w:color="auto" w:fill="FFFFFF"/>
          <w:lang w:eastAsia="ko-KR"/>
        </w:rPr>
        <w:t xml:space="preserve"> which sets the Bucket Size Duration (BSD).</w:t>
      </w:r>
      <w:bookmarkEnd w:id="7"/>
    </w:p>
    <w:p w14:paraId="2BF4FAB2" w14:textId="77FC8A6C" w:rsidR="00131ADA" w:rsidRDefault="00B45806" w:rsidP="0059019D">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Of course,</w:t>
      </w:r>
      <w:r w:rsidR="00131ADA">
        <w:rPr>
          <w:rFonts w:eastAsiaTheme="minorEastAsia"/>
          <w:lang w:eastAsia="zh-CN"/>
        </w:rPr>
        <w:t xml:space="preserve"> the MAC entity can compare and determine the logical channel priority by the parameter “</w:t>
      </w:r>
      <w:r w:rsidR="00131ADA" w:rsidRPr="00131ADA">
        <w:rPr>
          <w:i/>
          <w:shd w:val="pct15" w:color="auto" w:fill="FFFFFF"/>
          <w:lang w:eastAsia="ko-KR"/>
        </w:rPr>
        <w:t>priority</w:t>
      </w:r>
      <w:r w:rsidR="00131ADA">
        <w:rPr>
          <w:i/>
          <w:shd w:val="pct15" w:color="auto" w:fill="FFFFFF"/>
          <w:lang w:eastAsia="ko-KR"/>
        </w:rPr>
        <w:t xml:space="preserve">” </w:t>
      </w:r>
      <w:r w:rsidR="00131ADA" w:rsidRPr="00131ADA">
        <w:rPr>
          <w:rFonts w:eastAsiaTheme="minorEastAsia"/>
          <w:lang w:eastAsia="zh-CN"/>
        </w:rPr>
        <w:t>signaled by RRC</w:t>
      </w:r>
      <w:r w:rsidR="005A255A">
        <w:rPr>
          <w:rFonts w:eastAsiaTheme="minorEastAsia"/>
          <w:lang w:eastAsia="zh-CN"/>
        </w:rPr>
        <w:t xml:space="preserve">. However, this means the MAC entity has to implement the </w:t>
      </w:r>
      <w:bookmarkStart w:id="8" w:name="OLE_LINK1"/>
      <w:bookmarkStart w:id="9" w:name="OLE_LINK2"/>
      <w:r w:rsidR="005A255A">
        <w:rPr>
          <w:rFonts w:eastAsiaTheme="minorEastAsia"/>
          <w:lang w:eastAsia="zh-CN"/>
        </w:rPr>
        <w:t xml:space="preserve">procedure of </w:t>
      </w:r>
      <w:r w:rsidR="005A255A" w:rsidRPr="005A255A">
        <w:rPr>
          <w:rFonts w:eastAsiaTheme="minorEastAsia"/>
          <w:lang w:eastAsia="zh-CN"/>
        </w:rPr>
        <w:t>Logical Channel Prioritization</w:t>
      </w:r>
      <w:r w:rsidR="005A255A">
        <w:rPr>
          <w:rFonts w:eastAsiaTheme="minorEastAsia"/>
          <w:lang w:eastAsia="zh-CN"/>
        </w:rPr>
        <w:t xml:space="preserve"> on</w:t>
      </w:r>
      <w:bookmarkEnd w:id="8"/>
      <w:bookmarkEnd w:id="9"/>
      <w:r w:rsidR="005A255A">
        <w:rPr>
          <w:rFonts w:eastAsiaTheme="minorEastAsia"/>
          <w:lang w:eastAsia="zh-CN"/>
        </w:rPr>
        <w:t xml:space="preserve"> all the conflicted grants virtually. </w:t>
      </w:r>
      <w:r w:rsidR="00065121">
        <w:rPr>
          <w:rFonts w:eastAsiaTheme="minorEastAsia"/>
          <w:lang w:eastAsia="zh-CN"/>
        </w:rPr>
        <w:t xml:space="preserve">After the UL grant selection, the </w:t>
      </w:r>
      <w:r w:rsidR="00AF3FE5">
        <w:rPr>
          <w:rFonts w:eastAsiaTheme="minorEastAsia"/>
          <w:lang w:eastAsia="zh-CN"/>
        </w:rPr>
        <w:t xml:space="preserve">selected logical channels via the procedure </w:t>
      </w:r>
      <w:r w:rsidR="003C509F">
        <w:rPr>
          <w:rFonts w:eastAsiaTheme="minorEastAsia"/>
          <w:lang w:eastAsia="zh-CN"/>
        </w:rPr>
        <w:t xml:space="preserve">of </w:t>
      </w:r>
      <w:r w:rsidR="003C509F" w:rsidRPr="005A255A">
        <w:rPr>
          <w:rFonts w:eastAsiaTheme="minorEastAsia"/>
          <w:lang w:eastAsia="zh-CN"/>
        </w:rPr>
        <w:t>Logical Channel Prioritization</w:t>
      </w:r>
      <w:r w:rsidR="003C509F">
        <w:rPr>
          <w:rFonts w:eastAsiaTheme="minorEastAsia"/>
          <w:lang w:eastAsia="zh-CN"/>
        </w:rPr>
        <w:t xml:space="preserve"> on the unselected grants has to </w:t>
      </w:r>
      <w:r w:rsidR="00C52504">
        <w:rPr>
          <w:rFonts w:eastAsiaTheme="minorEastAsia"/>
          <w:lang w:eastAsia="zh-CN"/>
        </w:rPr>
        <w:t xml:space="preserve">be discarded. </w:t>
      </w:r>
    </w:p>
    <w:p w14:paraId="704246AB" w14:textId="5E591712" w:rsidR="005314F2" w:rsidRPr="00131ADA" w:rsidRDefault="005314F2" w:rsidP="0059019D">
      <w:pPr>
        <w:overflowPunct w:val="0"/>
        <w:autoSpaceDE w:val="0"/>
        <w:autoSpaceDN w:val="0"/>
        <w:adjustRightInd w:val="0"/>
        <w:spacing w:after="180"/>
        <w:jc w:val="both"/>
        <w:textAlignment w:val="baseline"/>
        <w:rPr>
          <w:rFonts w:eastAsiaTheme="minorEastAsia"/>
          <w:lang w:eastAsia="zh-CN"/>
        </w:rPr>
      </w:pPr>
      <w:r w:rsidRPr="00B15E6E">
        <w:rPr>
          <w:b/>
        </w:rPr>
        <w:t xml:space="preserve">Observation </w:t>
      </w:r>
      <w:r w:rsidRPr="00256777">
        <w:rPr>
          <w:rFonts w:eastAsia="宋体"/>
          <w:b/>
          <w:lang w:eastAsia="zh-CN"/>
        </w:rPr>
        <w:t>1:</w:t>
      </w:r>
      <w:r>
        <w:rPr>
          <w:rFonts w:eastAsia="宋体"/>
          <w:b/>
          <w:lang w:eastAsia="zh-CN"/>
        </w:rPr>
        <w:t xml:space="preserve"> </w:t>
      </w:r>
      <w:r w:rsidRPr="005314F2">
        <w:rPr>
          <w:b/>
        </w:rPr>
        <w:t>A procedure of Logical Channel Prioritization on the unselected grants has to be implemented in order to prioritize a grant from the conflicted grants.</w:t>
      </w:r>
    </w:p>
    <w:p w14:paraId="399DFD51" w14:textId="1AD6F1F2" w:rsidR="00131ADA" w:rsidRDefault="000D58A2" w:rsidP="0059019D">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The LCP procedure </w:t>
      </w:r>
      <w:r w:rsidR="00E0277B">
        <w:rPr>
          <w:rFonts w:eastAsiaTheme="minorEastAsia"/>
          <w:lang w:eastAsia="zh-CN"/>
        </w:rPr>
        <w:t xml:space="preserve">on the unselected grants </w:t>
      </w:r>
      <w:r>
        <w:rPr>
          <w:rFonts w:eastAsiaTheme="minorEastAsia"/>
          <w:lang w:eastAsia="zh-CN"/>
        </w:rPr>
        <w:t xml:space="preserve">seems redundant in some cases. </w:t>
      </w:r>
      <w:r w:rsidR="001230A4">
        <w:rPr>
          <w:rFonts w:eastAsiaTheme="minorEastAsia"/>
          <w:lang w:eastAsia="zh-CN"/>
        </w:rPr>
        <w:t xml:space="preserve">With the </w:t>
      </w:r>
      <w:r w:rsidR="00EB6F61">
        <w:rPr>
          <w:rFonts w:eastAsiaTheme="minorEastAsia"/>
          <w:lang w:eastAsia="zh-CN"/>
        </w:rPr>
        <w:t>introduction of</w:t>
      </w:r>
      <w:r w:rsidR="00B0468B">
        <w:rPr>
          <w:rFonts w:eastAsiaTheme="minorEastAsia"/>
          <w:lang w:eastAsia="zh-CN"/>
        </w:rPr>
        <w:t xml:space="preserve"> </w:t>
      </w:r>
      <w:proofErr w:type="spellStart"/>
      <w:r w:rsidR="00B0468B" w:rsidRPr="000027AC">
        <w:rPr>
          <w:i/>
          <w:color w:val="000000"/>
        </w:rPr>
        <w:t>mcs</w:t>
      </w:r>
      <w:proofErr w:type="spellEnd"/>
      <w:r w:rsidR="00B0468B" w:rsidRPr="000027AC">
        <w:rPr>
          <w:i/>
          <w:color w:val="000000"/>
        </w:rPr>
        <w:t>-Table</w:t>
      </w:r>
      <w:r w:rsidR="00B0468B" w:rsidRPr="000027AC" w:rsidDel="00BA63FF">
        <w:rPr>
          <w:color w:val="000000"/>
        </w:rPr>
        <w:t xml:space="preserve"> </w:t>
      </w:r>
      <w:r w:rsidR="00B0468B">
        <w:rPr>
          <w:color w:val="000000"/>
        </w:rPr>
        <w:t>for</w:t>
      </w:r>
      <w:r w:rsidR="00B0468B" w:rsidRPr="000027AC">
        <w:rPr>
          <w:color w:val="000000"/>
          <w:lang w:eastAsia="zh-CN"/>
        </w:rPr>
        <w:t xml:space="preserve"> 'qam64LowSE'</w:t>
      </w:r>
      <w:r w:rsidR="00EB6F61">
        <w:rPr>
          <w:rFonts w:eastAsiaTheme="minorEastAsia"/>
          <w:lang w:eastAsia="zh-CN"/>
        </w:rPr>
        <w:t xml:space="preserve"> </w:t>
      </w:r>
      <w:r w:rsidR="00E863F2">
        <w:rPr>
          <w:rFonts w:eastAsiaTheme="minorEastAsia"/>
          <w:lang w:eastAsia="zh-CN"/>
        </w:rPr>
        <w:t xml:space="preserve">and </w:t>
      </w:r>
      <w:r w:rsidR="00EB6F61">
        <w:rPr>
          <w:rFonts w:eastAsiaTheme="minorEastAsia"/>
          <w:lang w:eastAsia="zh-CN"/>
        </w:rPr>
        <w:t>MCS-</w:t>
      </w:r>
      <w:r w:rsidR="00E35A3C">
        <w:rPr>
          <w:rFonts w:eastAsiaTheme="minorEastAsia"/>
          <w:lang w:eastAsia="zh-CN"/>
        </w:rPr>
        <w:t>C</w:t>
      </w:r>
      <w:r w:rsidR="00EB6F61">
        <w:rPr>
          <w:rFonts w:eastAsiaTheme="minorEastAsia"/>
          <w:lang w:eastAsia="zh-CN"/>
        </w:rPr>
        <w:t xml:space="preserve">-RNTI in RAN1 and RAN2 specifications, the </w:t>
      </w:r>
      <w:r w:rsidR="00346BAA">
        <w:rPr>
          <w:rFonts w:eastAsiaTheme="minorEastAsia" w:hint="eastAsia"/>
          <w:lang w:eastAsia="zh-CN"/>
        </w:rPr>
        <w:t>sys</w:t>
      </w:r>
      <w:r w:rsidR="00346BAA">
        <w:rPr>
          <w:rFonts w:eastAsiaTheme="minorEastAsia"/>
          <w:lang w:eastAsia="zh-CN"/>
        </w:rPr>
        <w:t>tem</w:t>
      </w:r>
      <w:r w:rsidR="0094210A">
        <w:rPr>
          <w:rFonts w:eastAsiaTheme="minorEastAsia"/>
          <w:lang w:eastAsia="zh-CN"/>
        </w:rPr>
        <w:t xml:space="preserve"> can provide the performance guarantee for URLLC </w:t>
      </w:r>
      <w:r w:rsidR="0094210A">
        <w:rPr>
          <w:rFonts w:eastAsiaTheme="minorEastAsia" w:hint="eastAsia"/>
          <w:lang w:eastAsia="zh-CN"/>
        </w:rPr>
        <w:t>a</w:t>
      </w:r>
      <w:r w:rsidR="0094210A">
        <w:rPr>
          <w:rFonts w:eastAsiaTheme="minorEastAsia"/>
          <w:lang w:eastAsia="zh-CN"/>
        </w:rPr>
        <w:t>s described in [</w:t>
      </w:r>
      <w:r w:rsidR="00704BA7">
        <w:rPr>
          <w:rFonts w:eastAsiaTheme="minorEastAsia"/>
          <w:lang w:eastAsia="zh-CN"/>
        </w:rPr>
        <w:t>3</w:t>
      </w:r>
      <w:r w:rsidR="0094210A">
        <w:rPr>
          <w:rFonts w:eastAsiaTheme="minorEastAsia"/>
          <w:lang w:eastAsia="zh-CN"/>
        </w:rPr>
        <w:t>]:</w:t>
      </w:r>
    </w:p>
    <w:p w14:paraId="7D0BD52E" w14:textId="77777777" w:rsidR="0053383A" w:rsidRPr="00076A3A" w:rsidRDefault="0053383A" w:rsidP="0053383A">
      <w:pPr>
        <w:pStyle w:val="B1"/>
        <w:rPr>
          <w:shd w:val="pct15" w:color="auto" w:fill="FFFFFF"/>
        </w:rPr>
      </w:pPr>
      <w:r w:rsidRPr="00076A3A">
        <w:rPr>
          <w:shd w:val="pct15" w:color="auto" w:fill="FFFFFF"/>
        </w:rPr>
        <w:t>-</w:t>
      </w:r>
      <w:r w:rsidRPr="00076A3A">
        <w:rPr>
          <w:shd w:val="pct15" w:color="auto" w:fill="FFFFFF"/>
        </w:rPr>
        <w:tab/>
        <w:t xml:space="preserve">if </w:t>
      </w:r>
      <w:proofErr w:type="spellStart"/>
      <w:r w:rsidRPr="00076A3A">
        <w:rPr>
          <w:i/>
          <w:shd w:val="pct15" w:color="auto" w:fill="FFFFFF"/>
        </w:rPr>
        <w:t>mcs</w:t>
      </w:r>
      <w:proofErr w:type="spellEnd"/>
      <w:r w:rsidRPr="00076A3A">
        <w:rPr>
          <w:i/>
          <w:shd w:val="pct15" w:color="auto" w:fill="FFFFFF"/>
        </w:rPr>
        <w:t>-Table</w:t>
      </w:r>
      <w:r w:rsidRPr="00076A3A" w:rsidDel="00DA5713">
        <w:rPr>
          <w:i/>
          <w:shd w:val="pct15" w:color="auto" w:fill="FFFFFF"/>
        </w:rPr>
        <w:t xml:space="preserve"> </w:t>
      </w:r>
      <w:r w:rsidRPr="00076A3A">
        <w:rPr>
          <w:shd w:val="pct15" w:color="auto" w:fill="FFFFFF"/>
        </w:rPr>
        <w:t>in</w:t>
      </w:r>
      <w:r w:rsidRPr="00076A3A">
        <w:rPr>
          <w:i/>
          <w:shd w:val="pct15" w:color="auto" w:fill="FFFFFF"/>
        </w:rPr>
        <w:t xml:space="preserve"> </w:t>
      </w:r>
      <w:proofErr w:type="spellStart"/>
      <w:r w:rsidRPr="00076A3A">
        <w:rPr>
          <w:i/>
          <w:shd w:val="pct15" w:color="auto" w:fill="FFFFFF"/>
        </w:rPr>
        <w:t>pusch</w:t>
      </w:r>
      <w:proofErr w:type="spellEnd"/>
      <w:r w:rsidRPr="00076A3A">
        <w:rPr>
          <w:i/>
          <w:shd w:val="pct15" w:color="auto" w:fill="FFFFFF"/>
        </w:rPr>
        <w:t>-Config</w:t>
      </w:r>
      <w:r w:rsidRPr="00076A3A" w:rsidDel="00DA5713">
        <w:rPr>
          <w:i/>
          <w:shd w:val="pct15" w:color="auto" w:fill="FFFFFF"/>
        </w:rPr>
        <w:t xml:space="preserve"> </w:t>
      </w:r>
      <w:r w:rsidRPr="00076A3A">
        <w:rPr>
          <w:shd w:val="pct15" w:color="auto" w:fill="FFFFFF"/>
          <w:lang w:eastAsia="zh-CN"/>
        </w:rPr>
        <w:t>is set to 'qam256'</w:t>
      </w:r>
      <w:r w:rsidRPr="00076A3A">
        <w:rPr>
          <w:shd w:val="pct15" w:color="auto" w:fill="FFFFFF"/>
        </w:rPr>
        <w:t>, and PUSCH is scheduled by a PDCCH with DCI format 0_1 with CRC scrambled by C-RNTI or SP-CSI-RNTI,</w:t>
      </w:r>
    </w:p>
    <w:p w14:paraId="49FE2DDC" w14:textId="77777777" w:rsidR="0053383A" w:rsidRPr="00076A3A" w:rsidRDefault="0053383A" w:rsidP="0053383A">
      <w:pPr>
        <w:pStyle w:val="B2"/>
        <w:rPr>
          <w:shd w:val="pct15" w:color="auto" w:fill="FFFFFF"/>
        </w:rPr>
      </w:pPr>
      <w:r w:rsidRPr="00076A3A">
        <w:rPr>
          <w:shd w:val="pct15" w:color="auto" w:fill="FFFFFF"/>
        </w:rPr>
        <w:t>-</w:t>
      </w:r>
      <w:r w:rsidRPr="00076A3A">
        <w:rPr>
          <w:shd w:val="pct15" w:color="auto" w:fill="FFFFFF"/>
        </w:rPr>
        <w:tab/>
        <w:t xml:space="preserve">the UE shall use </w:t>
      </w:r>
      <w:r w:rsidRPr="00076A3A">
        <w:rPr>
          <w:i/>
          <w:shd w:val="pct15" w:color="auto" w:fill="FFFFFF"/>
        </w:rPr>
        <w:t>I</w:t>
      </w:r>
      <w:r w:rsidRPr="00076A3A">
        <w:rPr>
          <w:i/>
          <w:shd w:val="pct15" w:color="auto" w:fill="FFFFFF"/>
          <w:vertAlign w:val="subscript"/>
        </w:rPr>
        <w:t>MCS</w:t>
      </w:r>
      <w:r w:rsidRPr="00076A3A">
        <w:rPr>
          <w:shd w:val="pct15" w:color="auto" w:fill="FFFFFF"/>
        </w:rPr>
        <w:t xml:space="preserve"> and Table 5.1.3.1-2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used in the physical uplink shared channel.</w:t>
      </w:r>
    </w:p>
    <w:p w14:paraId="37323D58" w14:textId="77777777" w:rsidR="0053383A" w:rsidRPr="00076A3A" w:rsidRDefault="0053383A" w:rsidP="0053383A">
      <w:pPr>
        <w:pStyle w:val="B1"/>
        <w:rPr>
          <w:shd w:val="pct15" w:color="auto" w:fill="FFFFFF"/>
          <w:lang w:val="en-US"/>
        </w:rPr>
      </w:pPr>
      <w:r w:rsidRPr="00076A3A">
        <w:rPr>
          <w:shd w:val="pct15" w:color="auto" w:fill="FFFFFF"/>
        </w:rPr>
        <w:t>-</w:t>
      </w:r>
      <w:r w:rsidRPr="00076A3A">
        <w:rPr>
          <w:shd w:val="pct15" w:color="auto" w:fill="FFFFFF"/>
        </w:rPr>
        <w:tab/>
      </w:r>
      <w:r w:rsidRPr="00076A3A">
        <w:rPr>
          <w:highlight w:val="yellow"/>
          <w:shd w:val="pct15" w:color="auto" w:fill="FFFFFF"/>
          <w:lang w:val="en-US"/>
        </w:rPr>
        <w:t xml:space="preserve">elseif </w:t>
      </w:r>
      <w:r w:rsidRPr="00076A3A">
        <w:rPr>
          <w:color w:val="000000"/>
          <w:highlight w:val="yellow"/>
          <w:shd w:val="pct15" w:color="auto" w:fill="FFFFFF"/>
        </w:rPr>
        <w:t xml:space="preserve">the UE is not configured with </w:t>
      </w:r>
      <w:bookmarkStart w:id="10" w:name="_Hlk523070388"/>
      <w:r w:rsidRPr="00076A3A">
        <w:rPr>
          <w:color w:val="000000"/>
          <w:highlight w:val="yellow"/>
          <w:shd w:val="pct15" w:color="auto" w:fill="FFFFFF"/>
        </w:rPr>
        <w:t>MCS-C-RNTI</w:t>
      </w:r>
      <w:bookmarkEnd w:id="10"/>
      <w:r w:rsidRPr="00076A3A">
        <w:rPr>
          <w:color w:val="000000"/>
          <w:highlight w:val="yellow"/>
          <w:shd w:val="pct15" w:color="auto" w:fill="FFFFFF"/>
        </w:rPr>
        <w:t xml:space="preserve">, </w:t>
      </w:r>
      <w:bookmarkStart w:id="11" w:name="_Hlk4168783"/>
      <w:proofErr w:type="spellStart"/>
      <w:r w:rsidRPr="00076A3A">
        <w:rPr>
          <w:i/>
          <w:color w:val="000000"/>
          <w:highlight w:val="yellow"/>
          <w:shd w:val="pct15" w:color="auto" w:fill="FFFFFF"/>
        </w:rPr>
        <w:t>mcs</w:t>
      </w:r>
      <w:proofErr w:type="spellEnd"/>
      <w:r w:rsidRPr="00076A3A">
        <w:rPr>
          <w:i/>
          <w:color w:val="000000"/>
          <w:highlight w:val="yellow"/>
          <w:shd w:val="pct15" w:color="auto" w:fill="FFFFFF"/>
        </w:rPr>
        <w:t>-Table</w:t>
      </w:r>
      <w:r w:rsidRPr="00076A3A" w:rsidDel="00BA63FF">
        <w:rPr>
          <w:color w:val="000000"/>
          <w:highlight w:val="yellow"/>
          <w:shd w:val="pct15" w:color="auto" w:fill="FFFFFF"/>
        </w:rPr>
        <w:t xml:space="preserve"> </w:t>
      </w:r>
      <w:r w:rsidRPr="00076A3A">
        <w:rPr>
          <w:color w:val="000000"/>
          <w:highlight w:val="yellow"/>
          <w:shd w:val="pct15" w:color="auto" w:fill="FFFFFF"/>
          <w:lang w:val="en-US"/>
        </w:rPr>
        <w:t>in</w:t>
      </w:r>
      <w:r w:rsidRPr="00076A3A">
        <w:rPr>
          <w:color w:val="000000"/>
          <w:highlight w:val="yellow"/>
          <w:shd w:val="pct15" w:color="auto" w:fill="FFFFFF"/>
        </w:rPr>
        <w:t xml:space="preserve"> </w:t>
      </w:r>
      <w:proofErr w:type="spellStart"/>
      <w:r w:rsidRPr="00076A3A">
        <w:rPr>
          <w:i/>
          <w:color w:val="000000"/>
          <w:highlight w:val="yellow"/>
          <w:shd w:val="pct15" w:color="auto" w:fill="FFFFFF"/>
        </w:rPr>
        <w:t>pusch</w:t>
      </w:r>
      <w:proofErr w:type="spellEnd"/>
      <w:r w:rsidRPr="00076A3A">
        <w:rPr>
          <w:i/>
          <w:color w:val="000000"/>
          <w:highlight w:val="yellow"/>
          <w:shd w:val="pct15" w:color="auto" w:fill="FFFFFF"/>
        </w:rPr>
        <w:t>-Config</w:t>
      </w:r>
      <w:r w:rsidRPr="00076A3A" w:rsidDel="00BA63FF">
        <w:rPr>
          <w:color w:val="000000"/>
          <w:highlight w:val="yellow"/>
          <w:shd w:val="pct15" w:color="auto" w:fill="FFFFFF"/>
        </w:rPr>
        <w:t xml:space="preserve"> </w:t>
      </w:r>
      <w:r w:rsidRPr="00076A3A">
        <w:rPr>
          <w:color w:val="000000"/>
          <w:highlight w:val="yellow"/>
          <w:shd w:val="pct15" w:color="auto" w:fill="FFFFFF"/>
          <w:lang w:eastAsia="zh-CN"/>
        </w:rPr>
        <w:t>is set to 'qam64LowSE'</w:t>
      </w:r>
      <w:bookmarkEnd w:id="11"/>
      <w:r w:rsidRPr="00076A3A">
        <w:rPr>
          <w:color w:val="000000"/>
          <w:shd w:val="pct15" w:color="auto" w:fill="FFFFFF"/>
        </w:rPr>
        <w:t>, and the P</w:t>
      </w:r>
      <w:r w:rsidRPr="00076A3A">
        <w:rPr>
          <w:color w:val="000000"/>
          <w:shd w:val="pct15" w:color="auto" w:fill="FFFFFF"/>
          <w:lang w:val="en-US"/>
        </w:rPr>
        <w:t>U</w:t>
      </w:r>
      <w:r w:rsidRPr="00076A3A">
        <w:rPr>
          <w:color w:val="000000"/>
          <w:shd w:val="pct15" w:color="auto" w:fill="FFFFFF"/>
        </w:rPr>
        <w:t xml:space="preserve">SCH is scheduled by a PDCCH in a UE-specific search space </w:t>
      </w:r>
      <w:r w:rsidRPr="00076A3A">
        <w:rPr>
          <w:shd w:val="pct15" w:color="auto" w:fill="FFFFFF"/>
        </w:rPr>
        <w:t>with CRC scrambled by C-RNTI or SP-CSI-RNTI</w:t>
      </w:r>
      <w:r w:rsidRPr="00076A3A">
        <w:rPr>
          <w:color w:val="000000"/>
          <w:shd w:val="pct15" w:color="auto" w:fill="FFFFFF"/>
          <w:lang w:val="en-US"/>
        </w:rPr>
        <w:t>,</w:t>
      </w:r>
    </w:p>
    <w:p w14:paraId="1D682C71" w14:textId="77777777" w:rsidR="0053383A" w:rsidRPr="00076A3A" w:rsidRDefault="0053383A" w:rsidP="0053383A">
      <w:pPr>
        <w:pStyle w:val="B1"/>
        <w:ind w:left="851"/>
        <w:rPr>
          <w:shd w:val="pct15" w:color="auto" w:fill="FFFFFF"/>
        </w:rPr>
      </w:pPr>
      <w:r w:rsidRPr="00076A3A">
        <w:rPr>
          <w:shd w:val="pct15" w:color="auto" w:fill="FFFFFF"/>
        </w:rPr>
        <w:t>-</w:t>
      </w:r>
      <w:r w:rsidRPr="00076A3A">
        <w:rPr>
          <w:shd w:val="pct15" w:color="auto" w:fill="FFFFFF"/>
        </w:rPr>
        <w:tab/>
        <w:t xml:space="preserve">the UE shall </w:t>
      </w:r>
      <w:r w:rsidRPr="00076A3A">
        <w:rPr>
          <w:highlight w:val="yellow"/>
          <w:shd w:val="pct15" w:color="auto" w:fill="FFFFFF"/>
        </w:rPr>
        <w:t xml:space="preserve">use </w:t>
      </w:r>
      <w:r w:rsidRPr="00076A3A">
        <w:rPr>
          <w:i/>
          <w:highlight w:val="yellow"/>
          <w:shd w:val="pct15" w:color="auto" w:fill="FFFFFF"/>
        </w:rPr>
        <w:t>I</w:t>
      </w:r>
      <w:r w:rsidRPr="00076A3A">
        <w:rPr>
          <w:i/>
          <w:highlight w:val="yellow"/>
          <w:shd w:val="pct15" w:color="auto" w:fill="FFFFFF"/>
          <w:vertAlign w:val="subscript"/>
        </w:rPr>
        <w:t>MCS</w:t>
      </w:r>
      <w:r w:rsidRPr="00076A3A">
        <w:rPr>
          <w:highlight w:val="yellow"/>
          <w:shd w:val="pct15" w:color="auto" w:fill="FFFFFF"/>
        </w:rPr>
        <w:t xml:space="preserve"> and Table 5.1.3.1-3</w:t>
      </w:r>
      <w:r w:rsidRPr="00076A3A">
        <w:rPr>
          <w:shd w:val="pct15" w:color="auto" w:fill="FFFFFF"/>
        </w:rPr>
        <w:t xml:space="preserve">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xml:space="preserve">) used in the physical </w:t>
      </w:r>
      <w:r w:rsidRPr="00076A3A">
        <w:rPr>
          <w:shd w:val="pct15" w:color="auto" w:fill="FFFFFF"/>
          <w:lang w:val="en-US"/>
        </w:rPr>
        <w:t>uplink</w:t>
      </w:r>
      <w:r w:rsidRPr="00076A3A">
        <w:rPr>
          <w:shd w:val="pct15" w:color="auto" w:fill="FFFFFF"/>
        </w:rPr>
        <w:t xml:space="preserve"> shared channel.</w:t>
      </w:r>
    </w:p>
    <w:p w14:paraId="407DABDD" w14:textId="77777777" w:rsidR="0053383A" w:rsidRPr="00076A3A" w:rsidRDefault="0053383A" w:rsidP="0053383A">
      <w:pPr>
        <w:pStyle w:val="B1"/>
        <w:rPr>
          <w:shd w:val="pct15" w:color="auto" w:fill="FFFFFF"/>
          <w:lang w:val="en-US"/>
        </w:rPr>
      </w:pPr>
      <w:r w:rsidRPr="00076A3A">
        <w:rPr>
          <w:shd w:val="pct15" w:color="auto" w:fill="FFFFFF"/>
        </w:rPr>
        <w:t>-</w:t>
      </w:r>
      <w:r w:rsidRPr="00076A3A">
        <w:rPr>
          <w:shd w:val="pct15" w:color="auto" w:fill="FFFFFF"/>
        </w:rPr>
        <w:tab/>
      </w:r>
      <w:r w:rsidRPr="00076A3A">
        <w:rPr>
          <w:highlight w:val="yellow"/>
          <w:shd w:val="pct15" w:color="auto" w:fill="FFFFFF"/>
          <w:lang w:val="en-US"/>
        </w:rPr>
        <w:t xml:space="preserve">elseif </w:t>
      </w:r>
      <w:r w:rsidRPr="00076A3A">
        <w:rPr>
          <w:color w:val="000000"/>
          <w:highlight w:val="yellow"/>
          <w:shd w:val="pct15" w:color="auto" w:fill="FFFFFF"/>
        </w:rPr>
        <w:t>the UE is configured with MCS-C-RNTI</w:t>
      </w:r>
      <w:r w:rsidRPr="00076A3A">
        <w:rPr>
          <w:color w:val="000000"/>
          <w:highlight w:val="yellow"/>
          <w:shd w:val="pct15" w:color="auto" w:fill="FFFFFF"/>
          <w:lang w:val="en-US"/>
        </w:rPr>
        <w:t>, and t</w:t>
      </w:r>
      <w:bookmarkStart w:id="12" w:name="_Hlk4425044"/>
      <w:r w:rsidRPr="00076A3A">
        <w:rPr>
          <w:color w:val="000000"/>
          <w:highlight w:val="yellow"/>
          <w:shd w:val="pct15" w:color="auto" w:fill="FFFFFF"/>
          <w:lang w:val="en-US"/>
        </w:rPr>
        <w:t xml:space="preserve">he PUSCH is scheduled by a PDCCH with CRC scrambled by </w:t>
      </w:r>
      <w:r w:rsidRPr="00076A3A">
        <w:rPr>
          <w:color w:val="000000"/>
          <w:highlight w:val="yellow"/>
          <w:shd w:val="pct15" w:color="auto" w:fill="FFFFFF"/>
        </w:rPr>
        <w:t>MCS-C-RNTI</w:t>
      </w:r>
      <w:bookmarkEnd w:id="12"/>
      <w:r w:rsidRPr="00076A3A">
        <w:rPr>
          <w:color w:val="000000"/>
          <w:highlight w:val="yellow"/>
          <w:shd w:val="pct15" w:color="auto" w:fill="FFFFFF"/>
          <w:lang w:val="en-US"/>
        </w:rPr>
        <w:t>,</w:t>
      </w:r>
    </w:p>
    <w:p w14:paraId="30371BB2" w14:textId="77777777" w:rsidR="0053383A" w:rsidRPr="00076A3A" w:rsidRDefault="0053383A" w:rsidP="0053383A">
      <w:pPr>
        <w:pStyle w:val="B1"/>
        <w:ind w:left="851"/>
        <w:rPr>
          <w:shd w:val="pct15" w:color="auto" w:fill="FFFFFF"/>
        </w:rPr>
      </w:pPr>
      <w:r w:rsidRPr="00076A3A">
        <w:rPr>
          <w:shd w:val="pct15" w:color="auto" w:fill="FFFFFF"/>
        </w:rPr>
        <w:t>-</w:t>
      </w:r>
      <w:r w:rsidRPr="00076A3A">
        <w:rPr>
          <w:shd w:val="pct15" w:color="auto" w:fill="FFFFFF"/>
        </w:rPr>
        <w:tab/>
        <w:t xml:space="preserve">the UE shall </w:t>
      </w:r>
      <w:r w:rsidRPr="00076A3A">
        <w:rPr>
          <w:highlight w:val="yellow"/>
          <w:shd w:val="pct15" w:color="auto" w:fill="FFFFFF"/>
        </w:rPr>
        <w:t xml:space="preserve">use </w:t>
      </w:r>
      <w:r w:rsidRPr="00076A3A">
        <w:rPr>
          <w:i/>
          <w:highlight w:val="yellow"/>
          <w:shd w:val="pct15" w:color="auto" w:fill="FFFFFF"/>
        </w:rPr>
        <w:t>I</w:t>
      </w:r>
      <w:r w:rsidRPr="00076A3A">
        <w:rPr>
          <w:i/>
          <w:highlight w:val="yellow"/>
          <w:shd w:val="pct15" w:color="auto" w:fill="FFFFFF"/>
          <w:vertAlign w:val="subscript"/>
        </w:rPr>
        <w:t>MCS</w:t>
      </w:r>
      <w:r w:rsidRPr="00076A3A">
        <w:rPr>
          <w:highlight w:val="yellow"/>
          <w:shd w:val="pct15" w:color="auto" w:fill="FFFFFF"/>
        </w:rPr>
        <w:t xml:space="preserve"> and Table 5.1.3.1-3</w:t>
      </w:r>
      <w:r w:rsidRPr="00076A3A">
        <w:rPr>
          <w:shd w:val="pct15" w:color="auto" w:fill="FFFFFF"/>
        </w:rPr>
        <w:t xml:space="preserve">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xml:space="preserve">) used in the physical </w:t>
      </w:r>
      <w:r w:rsidRPr="00076A3A">
        <w:rPr>
          <w:shd w:val="pct15" w:color="auto" w:fill="FFFFFF"/>
          <w:lang w:val="en-US"/>
        </w:rPr>
        <w:t>uplink</w:t>
      </w:r>
      <w:r w:rsidRPr="00076A3A">
        <w:rPr>
          <w:shd w:val="pct15" w:color="auto" w:fill="FFFFFF"/>
        </w:rPr>
        <w:t xml:space="preserve"> shared channel.</w:t>
      </w:r>
    </w:p>
    <w:p w14:paraId="4D2E5068" w14:textId="77777777" w:rsidR="0053383A" w:rsidRPr="00076A3A" w:rsidRDefault="0053383A" w:rsidP="0053383A">
      <w:pPr>
        <w:pStyle w:val="B1"/>
        <w:rPr>
          <w:shd w:val="pct15" w:color="auto" w:fill="FFFFFF"/>
        </w:rPr>
      </w:pPr>
      <w:r w:rsidRPr="00076A3A">
        <w:rPr>
          <w:shd w:val="pct15" w:color="auto" w:fill="FFFFFF"/>
        </w:rPr>
        <w:t>-</w:t>
      </w:r>
      <w:r w:rsidRPr="00076A3A">
        <w:rPr>
          <w:shd w:val="pct15" w:color="auto" w:fill="FFFFFF"/>
        </w:rPr>
        <w:tab/>
      </w:r>
      <w:r w:rsidRPr="00076A3A">
        <w:rPr>
          <w:shd w:val="pct15" w:color="auto" w:fill="FFFFFF"/>
          <w:lang w:val="en-US"/>
        </w:rPr>
        <w:t xml:space="preserve">elseif </w:t>
      </w:r>
      <w:proofErr w:type="spellStart"/>
      <w:r w:rsidRPr="00076A3A">
        <w:rPr>
          <w:i/>
          <w:shd w:val="pct15" w:color="auto" w:fill="FFFFFF"/>
        </w:rPr>
        <w:t>mcs</w:t>
      </w:r>
      <w:proofErr w:type="spellEnd"/>
      <w:r w:rsidRPr="00076A3A">
        <w:rPr>
          <w:i/>
          <w:shd w:val="pct15" w:color="auto" w:fill="FFFFFF"/>
        </w:rPr>
        <w:t>-Table</w:t>
      </w:r>
      <w:r w:rsidRPr="00076A3A" w:rsidDel="00DA5713">
        <w:rPr>
          <w:shd w:val="pct15" w:color="auto" w:fill="FFFFFF"/>
        </w:rPr>
        <w:t xml:space="preserve"> </w:t>
      </w:r>
      <w:r w:rsidRPr="00076A3A">
        <w:rPr>
          <w:shd w:val="pct15" w:color="auto" w:fill="FFFFFF"/>
        </w:rPr>
        <w:t xml:space="preserve">in </w:t>
      </w:r>
      <w:proofErr w:type="spellStart"/>
      <w:r w:rsidRPr="00076A3A">
        <w:rPr>
          <w:i/>
          <w:shd w:val="pct15" w:color="auto" w:fill="FFFFFF"/>
        </w:rPr>
        <w:t>configuredGrantConfig</w:t>
      </w:r>
      <w:proofErr w:type="spellEnd"/>
      <w:r w:rsidRPr="00076A3A" w:rsidDel="00DA5713">
        <w:rPr>
          <w:shd w:val="pct15" w:color="auto" w:fill="FFFFFF"/>
        </w:rPr>
        <w:t xml:space="preserve"> </w:t>
      </w:r>
      <w:r w:rsidRPr="00076A3A">
        <w:rPr>
          <w:shd w:val="pct15" w:color="auto" w:fill="FFFFFF"/>
        </w:rPr>
        <w:t xml:space="preserve">is set to 'qam256', </w:t>
      </w:r>
    </w:p>
    <w:p w14:paraId="04CF9055" w14:textId="77777777" w:rsidR="0053383A" w:rsidRPr="00076A3A" w:rsidRDefault="0053383A" w:rsidP="0053383A">
      <w:pPr>
        <w:pStyle w:val="B2"/>
        <w:rPr>
          <w:shd w:val="pct15" w:color="auto" w:fill="FFFFFF"/>
        </w:rPr>
      </w:pPr>
      <w:r w:rsidRPr="00076A3A">
        <w:rPr>
          <w:shd w:val="pct15" w:color="auto" w:fill="FFFFFF"/>
        </w:rPr>
        <w:lastRenderedPageBreak/>
        <w:t>-</w:t>
      </w:r>
      <w:r w:rsidRPr="00076A3A">
        <w:rPr>
          <w:shd w:val="pct15" w:color="auto" w:fill="FFFFFF"/>
        </w:rPr>
        <w:tab/>
        <w:t>if PUSCH is scheduled by a PDCCH with CRC scrambled by CS-RNTI or</w:t>
      </w:r>
    </w:p>
    <w:p w14:paraId="29E0CB98" w14:textId="77777777" w:rsidR="0053383A" w:rsidRPr="00076A3A" w:rsidRDefault="0053383A" w:rsidP="0053383A">
      <w:pPr>
        <w:pStyle w:val="B2"/>
        <w:rPr>
          <w:shd w:val="pct15" w:color="auto" w:fill="FFFFFF"/>
        </w:rPr>
      </w:pPr>
      <w:r w:rsidRPr="00076A3A">
        <w:rPr>
          <w:shd w:val="pct15" w:color="auto" w:fill="FFFFFF"/>
        </w:rPr>
        <w:t>-</w:t>
      </w:r>
      <w:r w:rsidRPr="00076A3A">
        <w:rPr>
          <w:shd w:val="pct15" w:color="auto" w:fill="FFFFFF"/>
        </w:rPr>
        <w:tab/>
        <w:t>if PUSCH is transmitted with configured grant</w:t>
      </w:r>
    </w:p>
    <w:p w14:paraId="2FEF6155" w14:textId="77777777" w:rsidR="0053383A" w:rsidRPr="00076A3A" w:rsidRDefault="0053383A" w:rsidP="0053383A">
      <w:pPr>
        <w:pStyle w:val="B3"/>
        <w:rPr>
          <w:shd w:val="pct15" w:color="auto" w:fill="FFFFFF"/>
        </w:rPr>
      </w:pPr>
      <w:r w:rsidRPr="00076A3A">
        <w:rPr>
          <w:shd w:val="pct15" w:color="auto" w:fill="FFFFFF"/>
        </w:rPr>
        <w:t>-</w:t>
      </w:r>
      <w:r w:rsidRPr="00076A3A">
        <w:rPr>
          <w:shd w:val="pct15" w:color="auto" w:fill="FFFFFF"/>
        </w:rPr>
        <w:tab/>
        <w:t xml:space="preserve">the UE shall use </w:t>
      </w:r>
      <w:r w:rsidRPr="00076A3A">
        <w:rPr>
          <w:i/>
          <w:shd w:val="pct15" w:color="auto" w:fill="FFFFFF"/>
        </w:rPr>
        <w:t>I</w:t>
      </w:r>
      <w:r w:rsidRPr="00076A3A">
        <w:rPr>
          <w:i/>
          <w:shd w:val="pct15" w:color="auto" w:fill="FFFFFF"/>
          <w:vertAlign w:val="subscript"/>
        </w:rPr>
        <w:t>MCS</w:t>
      </w:r>
      <w:r w:rsidRPr="00076A3A">
        <w:rPr>
          <w:shd w:val="pct15" w:color="auto" w:fill="FFFFFF"/>
        </w:rPr>
        <w:t xml:space="preserve"> and Table 5.1.3.1-2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xml:space="preserve">) used in the physical </w:t>
      </w:r>
      <w:r w:rsidRPr="00076A3A">
        <w:rPr>
          <w:shd w:val="pct15" w:color="auto" w:fill="FFFFFF"/>
          <w:lang w:val="en-US"/>
        </w:rPr>
        <w:t>uplink</w:t>
      </w:r>
      <w:r w:rsidRPr="00076A3A">
        <w:rPr>
          <w:shd w:val="pct15" w:color="auto" w:fill="FFFFFF"/>
        </w:rPr>
        <w:t xml:space="preserve"> shared channel.</w:t>
      </w:r>
    </w:p>
    <w:p w14:paraId="0D75CEED" w14:textId="77777777" w:rsidR="0053383A" w:rsidRPr="00076A3A" w:rsidRDefault="0053383A" w:rsidP="0053383A">
      <w:pPr>
        <w:pStyle w:val="B1"/>
        <w:rPr>
          <w:shd w:val="pct15" w:color="auto" w:fill="FFFFFF"/>
        </w:rPr>
      </w:pPr>
      <w:r w:rsidRPr="00076A3A">
        <w:rPr>
          <w:shd w:val="pct15" w:color="auto" w:fill="FFFFFF"/>
        </w:rPr>
        <w:t>-</w:t>
      </w:r>
      <w:r w:rsidRPr="00076A3A">
        <w:rPr>
          <w:shd w:val="pct15" w:color="auto" w:fill="FFFFFF"/>
        </w:rPr>
        <w:tab/>
      </w:r>
      <w:r w:rsidRPr="009614B9">
        <w:rPr>
          <w:highlight w:val="yellow"/>
          <w:shd w:val="pct15" w:color="auto" w:fill="FFFFFF"/>
          <w:lang w:val="en-US"/>
        </w:rPr>
        <w:t xml:space="preserve">elseif </w:t>
      </w:r>
      <w:bookmarkStart w:id="13" w:name="_Hlk4425211"/>
      <w:proofErr w:type="spellStart"/>
      <w:r w:rsidRPr="009614B9">
        <w:rPr>
          <w:i/>
          <w:highlight w:val="yellow"/>
          <w:shd w:val="pct15" w:color="auto" w:fill="FFFFFF"/>
        </w:rPr>
        <w:t>mcs</w:t>
      </w:r>
      <w:proofErr w:type="spellEnd"/>
      <w:r w:rsidRPr="009614B9">
        <w:rPr>
          <w:i/>
          <w:highlight w:val="yellow"/>
          <w:shd w:val="pct15" w:color="auto" w:fill="FFFFFF"/>
        </w:rPr>
        <w:t>-Table</w:t>
      </w:r>
      <w:r w:rsidRPr="009614B9" w:rsidDel="00DA5713">
        <w:rPr>
          <w:highlight w:val="yellow"/>
          <w:shd w:val="pct15" w:color="auto" w:fill="FFFFFF"/>
        </w:rPr>
        <w:t xml:space="preserve"> </w:t>
      </w:r>
      <w:r w:rsidRPr="009614B9">
        <w:rPr>
          <w:highlight w:val="yellow"/>
          <w:shd w:val="pct15" w:color="auto" w:fill="FFFFFF"/>
        </w:rPr>
        <w:t xml:space="preserve">in </w:t>
      </w:r>
      <w:proofErr w:type="spellStart"/>
      <w:r w:rsidRPr="009614B9">
        <w:rPr>
          <w:i/>
          <w:highlight w:val="yellow"/>
          <w:shd w:val="pct15" w:color="auto" w:fill="FFFFFF"/>
        </w:rPr>
        <w:t>configuredGrantConfig</w:t>
      </w:r>
      <w:proofErr w:type="spellEnd"/>
      <w:r w:rsidRPr="009614B9" w:rsidDel="00DA5713">
        <w:rPr>
          <w:highlight w:val="yellow"/>
          <w:shd w:val="pct15" w:color="auto" w:fill="FFFFFF"/>
        </w:rPr>
        <w:t xml:space="preserve"> </w:t>
      </w:r>
      <w:r w:rsidRPr="009614B9">
        <w:rPr>
          <w:highlight w:val="yellow"/>
          <w:shd w:val="pct15" w:color="auto" w:fill="FFFFFF"/>
        </w:rPr>
        <w:t>is set to '</w:t>
      </w:r>
      <w:r w:rsidRPr="009614B9">
        <w:rPr>
          <w:color w:val="000000"/>
          <w:highlight w:val="yellow"/>
          <w:shd w:val="pct15" w:color="auto" w:fill="FFFFFF"/>
          <w:lang w:eastAsia="zh-CN"/>
        </w:rPr>
        <w:t>qam64LowSE</w:t>
      </w:r>
      <w:r w:rsidRPr="009614B9">
        <w:rPr>
          <w:highlight w:val="yellow"/>
          <w:shd w:val="pct15" w:color="auto" w:fill="FFFFFF"/>
        </w:rPr>
        <w:t>'</w:t>
      </w:r>
      <w:bookmarkEnd w:id="13"/>
      <w:r w:rsidRPr="00076A3A">
        <w:rPr>
          <w:shd w:val="pct15" w:color="auto" w:fill="FFFFFF"/>
        </w:rPr>
        <w:t xml:space="preserve">, </w:t>
      </w:r>
    </w:p>
    <w:p w14:paraId="7B9013CA" w14:textId="77777777" w:rsidR="0053383A" w:rsidRPr="00076A3A" w:rsidRDefault="0053383A" w:rsidP="0053383A">
      <w:pPr>
        <w:pStyle w:val="B2"/>
        <w:rPr>
          <w:shd w:val="pct15" w:color="auto" w:fill="FFFFFF"/>
        </w:rPr>
      </w:pPr>
      <w:r w:rsidRPr="00076A3A">
        <w:rPr>
          <w:shd w:val="pct15" w:color="auto" w:fill="FFFFFF"/>
        </w:rPr>
        <w:t>-</w:t>
      </w:r>
      <w:r w:rsidRPr="00076A3A">
        <w:rPr>
          <w:shd w:val="pct15" w:color="auto" w:fill="FFFFFF"/>
        </w:rPr>
        <w:tab/>
        <w:t>if PUSCH is scheduled by a PDCCH with CRC scrambled by CS-RNTI or</w:t>
      </w:r>
    </w:p>
    <w:p w14:paraId="61542757" w14:textId="77777777" w:rsidR="0053383A" w:rsidRPr="00076A3A" w:rsidRDefault="0053383A" w:rsidP="0053383A">
      <w:pPr>
        <w:pStyle w:val="B2"/>
        <w:rPr>
          <w:shd w:val="pct15" w:color="auto" w:fill="FFFFFF"/>
        </w:rPr>
      </w:pPr>
      <w:r w:rsidRPr="00076A3A">
        <w:rPr>
          <w:shd w:val="pct15" w:color="auto" w:fill="FFFFFF"/>
        </w:rPr>
        <w:t>-</w:t>
      </w:r>
      <w:r w:rsidRPr="00076A3A">
        <w:rPr>
          <w:shd w:val="pct15" w:color="auto" w:fill="FFFFFF"/>
        </w:rPr>
        <w:tab/>
        <w:t xml:space="preserve">if </w:t>
      </w:r>
      <w:bookmarkStart w:id="14" w:name="_Hlk4425228"/>
      <w:r w:rsidRPr="00076A3A">
        <w:rPr>
          <w:shd w:val="pct15" w:color="auto" w:fill="FFFFFF"/>
        </w:rPr>
        <w:t>PUSCH is transmitted with configured grant</w:t>
      </w:r>
      <w:bookmarkEnd w:id="14"/>
      <w:r w:rsidRPr="00076A3A">
        <w:rPr>
          <w:shd w:val="pct15" w:color="auto" w:fill="FFFFFF"/>
        </w:rPr>
        <w:t>,</w:t>
      </w:r>
    </w:p>
    <w:p w14:paraId="7476114A" w14:textId="77777777" w:rsidR="0053383A" w:rsidRPr="00076A3A" w:rsidRDefault="0053383A" w:rsidP="0053383A">
      <w:pPr>
        <w:pStyle w:val="B3"/>
        <w:rPr>
          <w:shd w:val="pct15" w:color="auto" w:fill="FFFFFF"/>
        </w:rPr>
      </w:pPr>
      <w:r w:rsidRPr="00076A3A">
        <w:rPr>
          <w:shd w:val="pct15" w:color="auto" w:fill="FFFFFF"/>
        </w:rPr>
        <w:t>-</w:t>
      </w:r>
      <w:r w:rsidRPr="00076A3A">
        <w:rPr>
          <w:shd w:val="pct15" w:color="auto" w:fill="FFFFFF"/>
        </w:rPr>
        <w:tab/>
        <w:t xml:space="preserve">the UE shall </w:t>
      </w:r>
      <w:r w:rsidRPr="009614B9">
        <w:rPr>
          <w:highlight w:val="yellow"/>
          <w:shd w:val="pct15" w:color="auto" w:fill="FFFFFF"/>
        </w:rPr>
        <w:t xml:space="preserve">use </w:t>
      </w:r>
      <w:r w:rsidRPr="009614B9">
        <w:rPr>
          <w:i/>
          <w:highlight w:val="yellow"/>
          <w:shd w:val="pct15" w:color="auto" w:fill="FFFFFF"/>
        </w:rPr>
        <w:t>I</w:t>
      </w:r>
      <w:r w:rsidRPr="009614B9">
        <w:rPr>
          <w:i/>
          <w:highlight w:val="yellow"/>
          <w:shd w:val="pct15" w:color="auto" w:fill="FFFFFF"/>
          <w:vertAlign w:val="subscript"/>
        </w:rPr>
        <w:t>MCS</w:t>
      </w:r>
      <w:r w:rsidRPr="009614B9">
        <w:rPr>
          <w:highlight w:val="yellow"/>
          <w:shd w:val="pct15" w:color="auto" w:fill="FFFFFF"/>
        </w:rPr>
        <w:t xml:space="preserve"> and Table 5.1.3.1-3</w:t>
      </w:r>
      <w:r w:rsidRPr="00076A3A">
        <w:rPr>
          <w:shd w:val="pct15" w:color="auto" w:fill="FFFFFF"/>
        </w:rPr>
        <w:t xml:space="preserve">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xml:space="preserve">) used in the physical </w:t>
      </w:r>
      <w:r w:rsidRPr="00076A3A">
        <w:rPr>
          <w:shd w:val="pct15" w:color="auto" w:fill="FFFFFF"/>
          <w:lang w:val="en-US"/>
        </w:rPr>
        <w:t>uplink</w:t>
      </w:r>
      <w:r w:rsidRPr="00076A3A">
        <w:rPr>
          <w:shd w:val="pct15" w:color="auto" w:fill="FFFFFF"/>
        </w:rPr>
        <w:t xml:space="preserve"> shared channel.</w:t>
      </w:r>
    </w:p>
    <w:p w14:paraId="7082382B" w14:textId="77777777" w:rsidR="0053383A" w:rsidRPr="00076A3A" w:rsidRDefault="0053383A" w:rsidP="0053383A">
      <w:pPr>
        <w:pStyle w:val="B1"/>
        <w:rPr>
          <w:shd w:val="pct15" w:color="auto" w:fill="FFFFFF"/>
        </w:rPr>
      </w:pPr>
      <w:r w:rsidRPr="00076A3A">
        <w:rPr>
          <w:shd w:val="pct15" w:color="auto" w:fill="FFFFFF"/>
        </w:rPr>
        <w:t>-</w:t>
      </w:r>
      <w:r w:rsidRPr="00076A3A">
        <w:rPr>
          <w:shd w:val="pct15" w:color="auto" w:fill="FFFFFF"/>
        </w:rPr>
        <w:tab/>
        <w:t>else</w:t>
      </w:r>
    </w:p>
    <w:p w14:paraId="4EB1C63A" w14:textId="77777777" w:rsidR="0094210A" w:rsidRPr="00076A3A" w:rsidRDefault="0053383A" w:rsidP="0053383A">
      <w:pPr>
        <w:pStyle w:val="B2"/>
        <w:rPr>
          <w:rFonts w:eastAsiaTheme="minorEastAsia"/>
          <w:shd w:val="pct15" w:color="auto" w:fill="FFFFFF"/>
          <w:lang w:eastAsia="zh-CN"/>
        </w:rPr>
      </w:pPr>
      <w:r w:rsidRPr="00076A3A">
        <w:rPr>
          <w:shd w:val="pct15" w:color="auto" w:fill="FFFFFF"/>
        </w:rPr>
        <w:t>-</w:t>
      </w:r>
      <w:r w:rsidRPr="00076A3A">
        <w:rPr>
          <w:shd w:val="pct15" w:color="auto" w:fill="FFFFFF"/>
        </w:rPr>
        <w:tab/>
        <w:t xml:space="preserve">the UE shall use </w:t>
      </w:r>
      <w:r w:rsidRPr="00076A3A">
        <w:rPr>
          <w:i/>
          <w:shd w:val="pct15" w:color="auto" w:fill="FFFFFF"/>
        </w:rPr>
        <w:t>I</w:t>
      </w:r>
      <w:r w:rsidRPr="00076A3A">
        <w:rPr>
          <w:i/>
          <w:shd w:val="pct15" w:color="auto" w:fill="FFFFFF"/>
          <w:vertAlign w:val="subscript"/>
        </w:rPr>
        <w:t>MCS</w:t>
      </w:r>
      <w:r w:rsidRPr="00076A3A">
        <w:rPr>
          <w:shd w:val="pct15" w:color="auto" w:fill="FFFFFF"/>
        </w:rPr>
        <w:t xml:space="preserve"> and Table 5.1.3.1-1 to determine the modulation order (</w:t>
      </w:r>
      <w:proofErr w:type="spellStart"/>
      <w:r w:rsidRPr="00076A3A">
        <w:rPr>
          <w:i/>
          <w:shd w:val="pct15" w:color="auto" w:fill="FFFFFF"/>
        </w:rPr>
        <w:t>Q</w:t>
      </w:r>
      <w:r w:rsidRPr="00076A3A">
        <w:rPr>
          <w:i/>
          <w:shd w:val="pct15" w:color="auto" w:fill="FFFFFF"/>
          <w:vertAlign w:val="subscript"/>
        </w:rPr>
        <w:t>m</w:t>
      </w:r>
      <w:proofErr w:type="spellEnd"/>
      <w:r w:rsidRPr="00076A3A">
        <w:rPr>
          <w:shd w:val="pct15" w:color="auto" w:fill="FFFFFF"/>
        </w:rPr>
        <w:t>) and Target code rate (</w:t>
      </w:r>
      <w:r w:rsidRPr="00076A3A">
        <w:rPr>
          <w:i/>
          <w:shd w:val="pct15" w:color="auto" w:fill="FFFFFF"/>
        </w:rPr>
        <w:t>R</w:t>
      </w:r>
      <w:r w:rsidRPr="00076A3A">
        <w:rPr>
          <w:shd w:val="pct15" w:color="auto" w:fill="FFFFFF"/>
        </w:rPr>
        <w:t>) used in the physical uplink shared channel.</w:t>
      </w:r>
    </w:p>
    <w:p w14:paraId="150E7B9C" w14:textId="77777777" w:rsidR="00EB6F61" w:rsidRDefault="00CF47F1" w:rsidP="0059019D">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Therefore, </w:t>
      </w:r>
      <w:r w:rsidR="005C350C">
        <w:rPr>
          <w:rFonts w:eastAsiaTheme="minorEastAsia"/>
          <w:lang w:eastAsia="zh-CN"/>
        </w:rPr>
        <w:t>there is the possibility to distinguish URLLC from other traffics in a simple way. For example,</w:t>
      </w:r>
      <w:r w:rsidR="000F5BD1">
        <w:rPr>
          <w:rFonts w:eastAsiaTheme="minorEastAsia"/>
          <w:lang w:eastAsia="zh-CN"/>
        </w:rPr>
        <w:t xml:space="preserve"> when </w:t>
      </w:r>
      <w:r w:rsidR="009614B9">
        <w:rPr>
          <w:rFonts w:eastAsiaTheme="minorEastAsia"/>
          <w:lang w:eastAsia="zh-CN"/>
        </w:rPr>
        <w:t>the</w:t>
      </w:r>
      <w:r w:rsidR="009614B9" w:rsidRPr="009614B9">
        <w:rPr>
          <w:rFonts w:eastAsiaTheme="minorEastAsia"/>
          <w:lang w:eastAsia="zh-CN"/>
        </w:rPr>
        <w:t xml:space="preserve"> PUSCH is scheduled by a PDCCH with CRC scrambled by MCS-C-RNTI</w:t>
      </w:r>
      <w:r w:rsidR="009614B9">
        <w:rPr>
          <w:rFonts w:eastAsiaTheme="minorEastAsia"/>
          <w:lang w:eastAsia="zh-CN"/>
        </w:rPr>
        <w:t xml:space="preserve">, it can be declared that the PUSCH is granted to the URLLC traffic. Or when </w:t>
      </w:r>
      <w:proofErr w:type="spellStart"/>
      <w:r w:rsidR="009614B9" w:rsidRPr="009614B9">
        <w:rPr>
          <w:rFonts w:eastAsiaTheme="minorEastAsia"/>
          <w:lang w:eastAsia="zh-CN"/>
        </w:rPr>
        <w:t>mcs</w:t>
      </w:r>
      <w:proofErr w:type="spellEnd"/>
      <w:r w:rsidR="009614B9" w:rsidRPr="009614B9">
        <w:rPr>
          <w:rFonts w:eastAsiaTheme="minorEastAsia"/>
          <w:lang w:eastAsia="zh-CN"/>
        </w:rPr>
        <w:t xml:space="preserve">-Table in </w:t>
      </w:r>
      <w:proofErr w:type="spellStart"/>
      <w:r w:rsidR="009614B9" w:rsidRPr="009614B9">
        <w:rPr>
          <w:rFonts w:eastAsiaTheme="minorEastAsia"/>
          <w:lang w:eastAsia="zh-CN"/>
        </w:rPr>
        <w:t>configuredGrantConfig</w:t>
      </w:r>
      <w:proofErr w:type="spellEnd"/>
      <w:r w:rsidR="009614B9" w:rsidRPr="009614B9">
        <w:rPr>
          <w:rFonts w:eastAsiaTheme="minorEastAsia"/>
          <w:lang w:eastAsia="zh-CN"/>
        </w:rPr>
        <w:t xml:space="preserve"> is set to 'qam64LowSE'</w:t>
      </w:r>
      <w:r w:rsidR="009614B9">
        <w:rPr>
          <w:rFonts w:eastAsiaTheme="minorEastAsia"/>
          <w:lang w:eastAsia="zh-CN"/>
        </w:rPr>
        <w:t xml:space="preserve"> and the </w:t>
      </w:r>
      <w:r w:rsidR="009614B9" w:rsidRPr="009614B9">
        <w:rPr>
          <w:rFonts w:eastAsiaTheme="minorEastAsia"/>
          <w:lang w:eastAsia="zh-CN"/>
        </w:rPr>
        <w:t>PUSCH is transmitted with configured grant</w:t>
      </w:r>
      <w:r w:rsidR="009614B9">
        <w:rPr>
          <w:rFonts w:eastAsiaTheme="minorEastAsia"/>
          <w:lang w:eastAsia="zh-CN"/>
        </w:rPr>
        <w:t xml:space="preserve">, </w:t>
      </w:r>
      <w:r w:rsidR="004D361A">
        <w:rPr>
          <w:rFonts w:eastAsiaTheme="minorEastAsia"/>
          <w:lang w:eastAsia="zh-CN"/>
        </w:rPr>
        <w:t xml:space="preserve">it can be declared that the configured grant is </w:t>
      </w:r>
      <w:r w:rsidR="002420FB">
        <w:rPr>
          <w:rFonts w:eastAsiaTheme="minorEastAsia"/>
          <w:lang w:eastAsia="zh-CN"/>
        </w:rPr>
        <w:t>allocated to</w:t>
      </w:r>
      <w:r w:rsidR="004D361A">
        <w:rPr>
          <w:rFonts w:eastAsiaTheme="minorEastAsia"/>
          <w:lang w:eastAsia="zh-CN"/>
        </w:rPr>
        <w:t xml:space="preserve"> the URLLC traffic.</w:t>
      </w:r>
      <w:r w:rsidR="000D5B56">
        <w:rPr>
          <w:rFonts w:eastAsiaTheme="minorEastAsia"/>
          <w:lang w:eastAsia="zh-CN"/>
        </w:rPr>
        <w:t xml:space="preserve"> As the logical channel configured to the URLLC is a high priority logical channel</w:t>
      </w:r>
      <w:r w:rsidR="00C12D12">
        <w:rPr>
          <w:rFonts w:eastAsiaTheme="minorEastAsia"/>
          <w:lang w:eastAsia="zh-CN"/>
        </w:rPr>
        <w:t>, it is feasible to declare a logical channel as the highest priority</w:t>
      </w:r>
      <w:r w:rsidR="00BD292E">
        <w:rPr>
          <w:rFonts w:eastAsiaTheme="minorEastAsia"/>
          <w:lang w:eastAsia="zh-CN"/>
        </w:rPr>
        <w:t xml:space="preserve"> logical channel in a direct way when one of the following conditions is satisfied:</w:t>
      </w:r>
    </w:p>
    <w:p w14:paraId="67A8CFA9" w14:textId="77777777" w:rsidR="00BD292E" w:rsidRDefault="00BD292E" w:rsidP="00BD292E">
      <w:pPr>
        <w:pStyle w:val="af2"/>
        <w:numPr>
          <w:ilvl w:val="0"/>
          <w:numId w:val="50"/>
        </w:numPr>
        <w:overflowPunct w:val="0"/>
        <w:autoSpaceDE w:val="0"/>
        <w:autoSpaceDN w:val="0"/>
        <w:adjustRightInd w:val="0"/>
        <w:spacing w:after="180"/>
        <w:ind w:firstLineChars="0"/>
        <w:textAlignment w:val="baseline"/>
        <w:rPr>
          <w:rFonts w:ascii="Times New Roman" w:eastAsiaTheme="minorEastAsia" w:hAnsi="Times New Roman"/>
          <w:sz w:val="20"/>
          <w:szCs w:val="20"/>
        </w:rPr>
      </w:pPr>
      <w:r w:rsidRPr="00BD292E">
        <w:rPr>
          <w:rFonts w:ascii="Times New Roman" w:eastAsiaTheme="minorEastAsia" w:hAnsi="Times New Roman"/>
          <w:sz w:val="20"/>
          <w:szCs w:val="20"/>
        </w:rPr>
        <w:t xml:space="preserve">the UE is not configured with MCS-C-RNTI, </w:t>
      </w:r>
      <w:proofErr w:type="spellStart"/>
      <w:r w:rsidRPr="00BD292E">
        <w:rPr>
          <w:rFonts w:ascii="Times New Roman" w:eastAsiaTheme="minorEastAsia" w:hAnsi="Times New Roman"/>
          <w:sz w:val="20"/>
          <w:szCs w:val="20"/>
        </w:rPr>
        <w:t>mcs</w:t>
      </w:r>
      <w:proofErr w:type="spellEnd"/>
      <w:r w:rsidRPr="00BD292E">
        <w:rPr>
          <w:rFonts w:ascii="Times New Roman" w:eastAsiaTheme="minorEastAsia" w:hAnsi="Times New Roman"/>
          <w:sz w:val="20"/>
          <w:szCs w:val="20"/>
        </w:rPr>
        <w:t xml:space="preserve">-Table in </w:t>
      </w:r>
      <w:proofErr w:type="spellStart"/>
      <w:r w:rsidRPr="00BD292E">
        <w:rPr>
          <w:rFonts w:ascii="Times New Roman" w:eastAsiaTheme="minorEastAsia" w:hAnsi="Times New Roman"/>
          <w:sz w:val="20"/>
          <w:szCs w:val="20"/>
        </w:rPr>
        <w:t>pusch</w:t>
      </w:r>
      <w:proofErr w:type="spellEnd"/>
      <w:r w:rsidRPr="00BD292E">
        <w:rPr>
          <w:rFonts w:ascii="Times New Roman" w:eastAsiaTheme="minorEastAsia" w:hAnsi="Times New Roman"/>
          <w:sz w:val="20"/>
          <w:szCs w:val="20"/>
        </w:rPr>
        <w:t>-Config is set to 'qam64LowSE', and the PUSCH is scheduled by a PDCCH in a UE-specific search space with CRC scrambled by C-RNTI or SP-CSI-RNTI</w:t>
      </w:r>
      <w:r w:rsidR="007144E8">
        <w:rPr>
          <w:rFonts w:ascii="Times New Roman" w:eastAsiaTheme="minorEastAsia" w:hAnsi="Times New Roman"/>
          <w:sz w:val="20"/>
          <w:szCs w:val="20"/>
        </w:rPr>
        <w:t>;</w:t>
      </w:r>
    </w:p>
    <w:p w14:paraId="523364E1" w14:textId="77777777" w:rsidR="007144E8" w:rsidRDefault="007144E8" w:rsidP="00BD292E">
      <w:pPr>
        <w:pStyle w:val="af2"/>
        <w:numPr>
          <w:ilvl w:val="0"/>
          <w:numId w:val="50"/>
        </w:numPr>
        <w:overflowPunct w:val="0"/>
        <w:autoSpaceDE w:val="0"/>
        <w:autoSpaceDN w:val="0"/>
        <w:adjustRightInd w:val="0"/>
        <w:spacing w:after="180"/>
        <w:ind w:firstLineChars="0"/>
        <w:textAlignment w:val="baseline"/>
        <w:rPr>
          <w:rFonts w:ascii="Times New Roman" w:eastAsiaTheme="minorEastAsia" w:hAnsi="Times New Roman"/>
          <w:sz w:val="20"/>
          <w:szCs w:val="20"/>
        </w:rPr>
      </w:pPr>
      <w:r w:rsidRPr="007144E8">
        <w:rPr>
          <w:rFonts w:ascii="Times New Roman" w:eastAsiaTheme="minorEastAsia" w:hAnsi="Times New Roman"/>
          <w:sz w:val="20"/>
          <w:szCs w:val="20"/>
        </w:rPr>
        <w:t>the UE is configured with MCS-C-RNTI, and the PUSCH is scheduled by a PDCCH with CRC scrambled by MCS-C-RNTI</w:t>
      </w:r>
      <w:r w:rsidR="00C66D2E">
        <w:rPr>
          <w:rFonts w:ascii="Times New Roman" w:eastAsiaTheme="minorEastAsia" w:hAnsi="Times New Roman"/>
          <w:sz w:val="20"/>
          <w:szCs w:val="20"/>
        </w:rPr>
        <w:t>;</w:t>
      </w:r>
    </w:p>
    <w:p w14:paraId="18B1E774" w14:textId="77777777" w:rsidR="00C66D2E" w:rsidRPr="00BD292E" w:rsidRDefault="00C66D2E" w:rsidP="00BD292E">
      <w:pPr>
        <w:pStyle w:val="af2"/>
        <w:numPr>
          <w:ilvl w:val="0"/>
          <w:numId w:val="50"/>
        </w:numPr>
        <w:overflowPunct w:val="0"/>
        <w:autoSpaceDE w:val="0"/>
        <w:autoSpaceDN w:val="0"/>
        <w:adjustRightInd w:val="0"/>
        <w:spacing w:after="180"/>
        <w:ind w:firstLineChars="0"/>
        <w:textAlignment w:val="baseline"/>
        <w:rPr>
          <w:rFonts w:ascii="Times New Roman" w:eastAsiaTheme="minorEastAsia" w:hAnsi="Times New Roman"/>
          <w:sz w:val="20"/>
          <w:szCs w:val="20"/>
        </w:rPr>
      </w:pPr>
      <w:proofErr w:type="spellStart"/>
      <w:r w:rsidRPr="00C66D2E">
        <w:rPr>
          <w:rFonts w:ascii="Times New Roman" w:eastAsiaTheme="minorEastAsia" w:hAnsi="Times New Roman"/>
          <w:sz w:val="20"/>
          <w:szCs w:val="20"/>
        </w:rPr>
        <w:t>mcs</w:t>
      </w:r>
      <w:proofErr w:type="spellEnd"/>
      <w:r w:rsidRPr="00C66D2E">
        <w:rPr>
          <w:rFonts w:ascii="Times New Roman" w:eastAsiaTheme="minorEastAsia" w:hAnsi="Times New Roman"/>
          <w:sz w:val="20"/>
          <w:szCs w:val="20"/>
        </w:rPr>
        <w:t xml:space="preserve">-Table in </w:t>
      </w:r>
      <w:proofErr w:type="spellStart"/>
      <w:r w:rsidRPr="00C66D2E">
        <w:rPr>
          <w:rFonts w:ascii="Times New Roman" w:eastAsiaTheme="minorEastAsia" w:hAnsi="Times New Roman"/>
          <w:sz w:val="20"/>
          <w:szCs w:val="20"/>
        </w:rPr>
        <w:t>configuredGrantConfig</w:t>
      </w:r>
      <w:proofErr w:type="spellEnd"/>
      <w:r w:rsidRPr="00C66D2E">
        <w:rPr>
          <w:rFonts w:ascii="Times New Roman" w:eastAsiaTheme="minorEastAsia" w:hAnsi="Times New Roman"/>
          <w:sz w:val="20"/>
          <w:szCs w:val="20"/>
        </w:rPr>
        <w:t xml:space="preserve"> is set to 'qam64LowSE'</w:t>
      </w:r>
      <w:r w:rsidR="0084131F">
        <w:rPr>
          <w:rFonts w:ascii="Times New Roman" w:eastAsiaTheme="minorEastAsia" w:hAnsi="Times New Roman"/>
          <w:sz w:val="20"/>
          <w:szCs w:val="20"/>
        </w:rPr>
        <w:t>.</w:t>
      </w:r>
    </w:p>
    <w:p w14:paraId="7C090D33" w14:textId="77777777" w:rsidR="00843118" w:rsidRDefault="00434962" w:rsidP="0059019D">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With the simple way, the virtual procedure of </w:t>
      </w:r>
      <w:r w:rsidRPr="005A255A">
        <w:rPr>
          <w:rFonts w:eastAsiaTheme="minorEastAsia"/>
          <w:lang w:eastAsia="zh-CN"/>
        </w:rPr>
        <w:t>Logical Channel Prioritization</w:t>
      </w:r>
      <w:r>
        <w:rPr>
          <w:rFonts w:eastAsiaTheme="minorEastAsia"/>
          <w:lang w:eastAsia="zh-CN"/>
        </w:rPr>
        <w:t xml:space="preserve"> on the unselected grants</w:t>
      </w:r>
      <w:r w:rsidR="00C834AA">
        <w:rPr>
          <w:rFonts w:eastAsiaTheme="minorEastAsia"/>
          <w:lang w:eastAsia="zh-CN"/>
        </w:rPr>
        <w:t xml:space="preserve"> is not needed.</w:t>
      </w:r>
      <w:r w:rsidR="00B30B56">
        <w:rPr>
          <w:rFonts w:eastAsiaTheme="minorEastAsia"/>
          <w:lang w:eastAsia="zh-CN"/>
        </w:rPr>
        <w:t xml:space="preserve"> </w:t>
      </w:r>
    </w:p>
    <w:p w14:paraId="024C6959" w14:textId="7BB17258" w:rsidR="00843118" w:rsidRDefault="00843118" w:rsidP="0059019D">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w:t>
      </w:r>
      <w:r w:rsidR="006C14C8">
        <w:rPr>
          <w:rFonts w:eastAsia="宋体"/>
          <w:b/>
          <w:lang w:eastAsia="zh-CN"/>
        </w:rPr>
        <w:t>I</w:t>
      </w:r>
      <w:r>
        <w:rPr>
          <w:rFonts w:eastAsia="宋体"/>
          <w:b/>
          <w:lang w:eastAsia="zh-CN"/>
        </w:rPr>
        <w:t xml:space="preserve">n some cases, </w:t>
      </w:r>
      <w:r w:rsidR="00E278C4">
        <w:rPr>
          <w:b/>
        </w:rPr>
        <w:t>the</w:t>
      </w:r>
      <w:r w:rsidR="00E278C4" w:rsidRPr="005314F2">
        <w:rPr>
          <w:b/>
        </w:rPr>
        <w:t xml:space="preserve"> procedure</w:t>
      </w:r>
      <w:r w:rsidR="00E278C4">
        <w:rPr>
          <w:b/>
        </w:rPr>
        <w:t>s</w:t>
      </w:r>
      <w:r w:rsidR="00E278C4" w:rsidRPr="005314F2">
        <w:rPr>
          <w:b/>
        </w:rPr>
        <w:t xml:space="preserve"> of Logical Channel Prioritization on the unselected grants</w:t>
      </w:r>
      <w:r>
        <w:rPr>
          <w:b/>
        </w:rPr>
        <w:t xml:space="preserve"> to </w:t>
      </w:r>
      <w:r w:rsidRPr="005314F2">
        <w:rPr>
          <w:b/>
        </w:rPr>
        <w:t>prioritize a grant from the conflicted grants</w:t>
      </w:r>
      <w:r>
        <w:rPr>
          <w:b/>
        </w:rPr>
        <w:t xml:space="preserve"> is redundant.</w:t>
      </w:r>
    </w:p>
    <w:p w14:paraId="48722CB6" w14:textId="79DECB7B" w:rsidR="00EB6F61" w:rsidRDefault="00B30B56" w:rsidP="0059019D">
      <w:pPr>
        <w:overflowPunct w:val="0"/>
        <w:autoSpaceDE w:val="0"/>
        <w:autoSpaceDN w:val="0"/>
        <w:adjustRightInd w:val="0"/>
        <w:spacing w:after="180"/>
        <w:jc w:val="both"/>
        <w:textAlignment w:val="baseline"/>
        <w:rPr>
          <w:rFonts w:eastAsiaTheme="minorEastAsia"/>
          <w:lang w:eastAsia="zh-CN"/>
        </w:rPr>
      </w:pPr>
      <w:r w:rsidRPr="00B1341C">
        <w:rPr>
          <w:rFonts w:eastAsia="宋体"/>
          <w:b/>
          <w:lang w:eastAsia="zh-CN"/>
        </w:rPr>
        <w:t>Proposal 1:</w:t>
      </w:r>
      <w:r>
        <w:rPr>
          <w:rFonts w:eastAsia="宋体"/>
          <w:b/>
          <w:lang w:eastAsia="zh-CN"/>
        </w:rPr>
        <w:t xml:space="preserve"> </w:t>
      </w:r>
      <w:r w:rsidR="00797FEF">
        <w:rPr>
          <w:rFonts w:eastAsia="宋体" w:hint="eastAsia"/>
          <w:b/>
          <w:lang w:eastAsia="zh-CN"/>
        </w:rPr>
        <w:t>The UL grant which</w:t>
      </w:r>
      <w:r w:rsidR="00D83977" w:rsidRPr="00D83977">
        <w:rPr>
          <w:rFonts w:eastAsia="宋体"/>
          <w:b/>
          <w:lang w:eastAsia="zh-CN"/>
        </w:rPr>
        <w:t xml:space="preserve"> is scheduled by a PDCCH with CRC scrambled by MCS-C-RNTI</w:t>
      </w:r>
      <w:r w:rsidR="00D83977">
        <w:rPr>
          <w:rFonts w:eastAsia="宋体"/>
          <w:b/>
          <w:lang w:eastAsia="zh-CN"/>
        </w:rPr>
        <w:t xml:space="preserve">, or </w:t>
      </w:r>
      <w:r w:rsidR="00797FEF">
        <w:rPr>
          <w:rFonts w:eastAsia="宋体" w:hint="eastAsia"/>
          <w:b/>
          <w:lang w:eastAsia="zh-CN"/>
        </w:rPr>
        <w:t xml:space="preserve">configured with </w:t>
      </w:r>
      <w:proofErr w:type="spellStart"/>
      <w:r w:rsidR="00D83977" w:rsidRPr="00D83977">
        <w:rPr>
          <w:rFonts w:eastAsia="宋体"/>
          <w:b/>
          <w:lang w:eastAsia="zh-CN"/>
        </w:rPr>
        <w:t>mcs</w:t>
      </w:r>
      <w:proofErr w:type="spellEnd"/>
      <w:r w:rsidR="00D83977" w:rsidRPr="00D83977">
        <w:rPr>
          <w:rFonts w:eastAsia="宋体"/>
          <w:b/>
          <w:lang w:eastAsia="zh-CN"/>
        </w:rPr>
        <w:t>-Table set to 'qam64LowSE'</w:t>
      </w:r>
      <w:r w:rsidR="00797FEF">
        <w:rPr>
          <w:rFonts w:eastAsia="宋体" w:hint="eastAsia"/>
          <w:b/>
          <w:lang w:eastAsia="zh-CN"/>
        </w:rPr>
        <w:t xml:space="preserve"> should be</w:t>
      </w:r>
      <w:r w:rsidR="002B0B65">
        <w:rPr>
          <w:rFonts w:eastAsia="宋体"/>
          <w:b/>
          <w:lang w:eastAsia="zh-CN"/>
        </w:rPr>
        <w:t xml:space="preserve"> </w:t>
      </w:r>
      <w:r w:rsidR="002B0B65" w:rsidRPr="002B0B65">
        <w:rPr>
          <w:rFonts w:eastAsia="宋体"/>
          <w:b/>
          <w:lang w:eastAsia="zh-CN"/>
        </w:rPr>
        <w:t>prioritize</w:t>
      </w:r>
      <w:r w:rsidR="00797FEF">
        <w:rPr>
          <w:rFonts w:eastAsia="宋体" w:hint="eastAsia"/>
          <w:b/>
          <w:lang w:eastAsia="zh-CN"/>
        </w:rPr>
        <w:t>d, since</w:t>
      </w:r>
      <w:r w:rsidR="002B0B65" w:rsidRPr="002B0B65">
        <w:rPr>
          <w:rFonts w:eastAsia="宋体"/>
          <w:b/>
          <w:lang w:eastAsia="zh-CN"/>
        </w:rPr>
        <w:t xml:space="preserve"> the grant </w:t>
      </w:r>
      <w:r w:rsidR="00797FEF">
        <w:rPr>
          <w:rFonts w:eastAsia="宋体" w:hint="eastAsia"/>
          <w:b/>
          <w:lang w:eastAsia="zh-CN"/>
        </w:rPr>
        <w:t xml:space="preserve">is for </w:t>
      </w:r>
      <w:r w:rsidR="00D6163C">
        <w:rPr>
          <w:rFonts w:eastAsia="宋体"/>
          <w:b/>
          <w:lang w:eastAsia="zh-CN"/>
        </w:rPr>
        <w:t xml:space="preserve">more robustness </w:t>
      </w:r>
      <w:r w:rsidR="00D6163C" w:rsidRPr="002B0B65">
        <w:rPr>
          <w:rFonts w:eastAsia="宋体"/>
          <w:b/>
          <w:lang w:eastAsia="zh-CN"/>
        </w:rPr>
        <w:t>transmission</w:t>
      </w:r>
      <w:r w:rsidR="00797FEF">
        <w:rPr>
          <w:rFonts w:eastAsia="宋体" w:hint="eastAsia"/>
          <w:b/>
          <w:lang w:eastAsia="zh-CN"/>
        </w:rPr>
        <w:t>.</w:t>
      </w:r>
    </w:p>
    <w:p w14:paraId="6BC7A277" w14:textId="0F6FC473" w:rsidR="002E56FE" w:rsidRPr="002E56FE" w:rsidRDefault="00343C33">
      <w:pPr>
        <w:overflowPunct w:val="0"/>
        <w:autoSpaceDE w:val="0"/>
        <w:autoSpaceDN w:val="0"/>
        <w:adjustRightInd w:val="0"/>
        <w:spacing w:after="180"/>
        <w:jc w:val="both"/>
        <w:textAlignment w:val="baseline"/>
        <w:rPr>
          <w:b/>
        </w:rPr>
      </w:pPr>
      <w:r>
        <w:rPr>
          <w:rFonts w:eastAsiaTheme="minorEastAsia"/>
          <w:lang w:eastAsia="zh-CN"/>
        </w:rPr>
        <w:lastRenderedPageBreak/>
        <w:t xml:space="preserve">There is another case that </w:t>
      </w:r>
      <w:r w:rsidRPr="00343C33">
        <w:rPr>
          <w:rFonts w:eastAsiaTheme="minorEastAsia"/>
          <w:lang w:eastAsia="zh-CN"/>
        </w:rPr>
        <w:t>the</w:t>
      </w:r>
      <w:r w:rsidR="00A87E71">
        <w:rPr>
          <w:rFonts w:eastAsiaTheme="minorEastAsia"/>
          <w:lang w:eastAsia="zh-CN"/>
        </w:rPr>
        <w:t xml:space="preserve"> data of the</w:t>
      </w:r>
      <w:r w:rsidRPr="00343C33">
        <w:rPr>
          <w:rFonts w:eastAsiaTheme="minorEastAsia"/>
          <w:lang w:eastAsia="zh-CN"/>
        </w:rPr>
        <w:t xml:space="preserve"> highest priority</w:t>
      </w:r>
      <w:r w:rsidR="00797FEF">
        <w:rPr>
          <w:rFonts w:eastAsiaTheme="minorEastAsia" w:hint="eastAsia"/>
          <w:lang w:eastAsia="zh-CN"/>
        </w:rPr>
        <w:t xml:space="preserve"> can be </w:t>
      </w:r>
      <w:r w:rsidR="00797FEF">
        <w:rPr>
          <w:rFonts w:eastAsiaTheme="minorEastAsia"/>
          <w:lang w:eastAsia="zh-CN"/>
        </w:rPr>
        <w:t>transmit</w:t>
      </w:r>
      <w:r w:rsidR="00797FEF">
        <w:rPr>
          <w:rFonts w:eastAsiaTheme="minorEastAsia" w:hint="eastAsia"/>
          <w:lang w:eastAsia="zh-CN"/>
        </w:rPr>
        <w:t>ted</w:t>
      </w:r>
      <w:r w:rsidR="00797FEF">
        <w:rPr>
          <w:rFonts w:eastAsiaTheme="minorEastAsia"/>
          <w:lang w:eastAsia="zh-CN"/>
        </w:rPr>
        <w:t xml:space="preserve"> </w:t>
      </w:r>
      <w:r w:rsidR="00797FEF">
        <w:rPr>
          <w:rFonts w:eastAsiaTheme="minorEastAsia" w:hint="eastAsia"/>
          <w:lang w:eastAsia="zh-CN"/>
        </w:rPr>
        <w:t xml:space="preserve">on either </w:t>
      </w:r>
      <w:r w:rsidR="00797FEF">
        <w:rPr>
          <w:rFonts w:eastAsiaTheme="minorEastAsia"/>
          <w:lang w:eastAsia="zh-CN"/>
        </w:rPr>
        <w:t xml:space="preserve">of </w:t>
      </w:r>
      <w:r w:rsidR="00797FEF" w:rsidRPr="00343C33">
        <w:rPr>
          <w:rFonts w:eastAsiaTheme="minorEastAsia"/>
          <w:lang w:eastAsia="zh-CN"/>
        </w:rPr>
        <w:t xml:space="preserve">the </w:t>
      </w:r>
      <w:r w:rsidR="00797FEF">
        <w:rPr>
          <w:rFonts w:eastAsiaTheme="minorEastAsia"/>
          <w:lang w:eastAsia="zh-CN"/>
        </w:rPr>
        <w:t xml:space="preserve">conflicted </w:t>
      </w:r>
      <w:r w:rsidR="00797FEF" w:rsidRPr="00343C33">
        <w:rPr>
          <w:rFonts w:eastAsiaTheme="minorEastAsia"/>
          <w:lang w:eastAsia="zh-CN"/>
        </w:rPr>
        <w:t>grant</w:t>
      </w:r>
      <w:r w:rsidR="00797FEF">
        <w:rPr>
          <w:rFonts w:eastAsiaTheme="minorEastAsia"/>
          <w:lang w:eastAsia="zh-CN"/>
        </w:rPr>
        <w:t>s</w:t>
      </w:r>
      <w:r w:rsidRPr="00343C33">
        <w:rPr>
          <w:rFonts w:eastAsiaTheme="minorEastAsia"/>
          <w:lang w:eastAsia="zh-CN"/>
        </w:rPr>
        <w:t>.</w:t>
      </w:r>
      <w:r w:rsidR="00A87E71">
        <w:rPr>
          <w:rFonts w:eastAsiaTheme="minorEastAsia"/>
          <w:lang w:eastAsia="zh-CN"/>
        </w:rPr>
        <w:t xml:space="preserve"> Then how to prioritize a grant should be considered. It seems that prioritizing a grant according to the </w:t>
      </w:r>
      <w:r w:rsidR="000D58C9">
        <w:rPr>
          <w:rFonts w:eastAsiaTheme="minorEastAsia"/>
          <w:lang w:eastAsia="zh-CN"/>
        </w:rPr>
        <w:t>parameters</w:t>
      </w:r>
      <w:r w:rsidR="00A87E71">
        <w:rPr>
          <w:rFonts w:eastAsiaTheme="minorEastAsia"/>
          <w:lang w:eastAsia="zh-CN"/>
        </w:rPr>
        <w:t xml:space="preserve"> is a straightforward solution</w:t>
      </w:r>
      <w:r w:rsidR="004806A9">
        <w:rPr>
          <w:rFonts w:eastAsiaTheme="minorEastAsia"/>
          <w:lang w:eastAsia="zh-CN"/>
        </w:rPr>
        <w:t xml:space="preserve"> as described in [</w:t>
      </w:r>
      <w:r w:rsidR="0068372C">
        <w:rPr>
          <w:rFonts w:eastAsiaTheme="minorEastAsia"/>
          <w:lang w:eastAsia="zh-CN"/>
        </w:rPr>
        <w:t>4</w:t>
      </w:r>
      <w:r w:rsidR="004806A9">
        <w:rPr>
          <w:rFonts w:eastAsiaTheme="minorEastAsia"/>
          <w:lang w:eastAsia="zh-CN"/>
        </w:rPr>
        <w:t>]</w:t>
      </w:r>
      <w:r w:rsidR="00A87E71">
        <w:rPr>
          <w:rFonts w:eastAsiaTheme="minorEastAsia"/>
          <w:lang w:eastAsia="zh-CN"/>
        </w:rPr>
        <w:t xml:space="preserve">. </w:t>
      </w:r>
      <w:bookmarkStart w:id="15" w:name="OLE_LINK98"/>
      <w:bookmarkStart w:id="16" w:name="OLE_LINK99"/>
      <w:bookmarkStart w:id="17" w:name="OLE_LINK188"/>
      <w:bookmarkStart w:id="18" w:name="OLE_LINK189"/>
    </w:p>
    <w:p w14:paraId="64B09043" w14:textId="77777777" w:rsidR="004326B8" w:rsidRPr="00797FEF" w:rsidRDefault="004326B8" w:rsidP="00164F5B">
      <w:pPr>
        <w:pStyle w:val="a0"/>
        <w:spacing w:before="120" w:after="0"/>
        <w:rPr>
          <w:rFonts w:eastAsia="宋体"/>
          <w:b/>
          <w:lang w:eastAsia="zh-CN"/>
        </w:rPr>
      </w:pPr>
    </w:p>
    <w:bookmarkEnd w:id="15"/>
    <w:bookmarkEnd w:id="16"/>
    <w:bookmarkEnd w:id="17"/>
    <w:bookmarkEnd w:id="18"/>
    <w:p w14:paraId="649B3CDE"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27B0B62"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3570764F" w14:textId="1CDE5B10" w:rsidR="00D706CB" w:rsidRPr="00BE7EF3" w:rsidRDefault="00BB2F69" w:rsidP="00D706CB">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sidRPr="00256777">
        <w:rPr>
          <w:rFonts w:eastAsia="宋体"/>
          <w:b/>
          <w:lang w:eastAsia="zh-CN"/>
        </w:rPr>
        <w:t>1:</w:t>
      </w:r>
      <w:r>
        <w:rPr>
          <w:rFonts w:eastAsia="宋体"/>
          <w:b/>
          <w:lang w:eastAsia="zh-CN"/>
        </w:rPr>
        <w:t xml:space="preserve"> </w:t>
      </w:r>
      <w:r w:rsidRPr="005314F2">
        <w:rPr>
          <w:b/>
        </w:rPr>
        <w:t>A procedure of Logical Channel Prioritization on the unselected grants has to be implemented in order to prioritize a grant from the conflicted grants.</w:t>
      </w:r>
    </w:p>
    <w:p w14:paraId="4D6390A8" w14:textId="77777777" w:rsidR="00BB2F69" w:rsidRDefault="00BB2F69" w:rsidP="00BB2F69">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In some cases, </w:t>
      </w:r>
      <w:r>
        <w:rPr>
          <w:b/>
        </w:rPr>
        <w:t>the</w:t>
      </w:r>
      <w:r w:rsidRPr="005314F2">
        <w:rPr>
          <w:b/>
        </w:rPr>
        <w:t xml:space="preserve"> procedure</w:t>
      </w:r>
      <w:r>
        <w:rPr>
          <w:b/>
        </w:rPr>
        <w:t>s</w:t>
      </w:r>
      <w:r w:rsidRPr="005314F2">
        <w:rPr>
          <w:b/>
        </w:rPr>
        <w:t xml:space="preserve"> of Logical Channel Prioritization on the unselected grants</w:t>
      </w:r>
      <w:r>
        <w:rPr>
          <w:b/>
        </w:rPr>
        <w:t xml:space="preserve"> to </w:t>
      </w:r>
      <w:r w:rsidRPr="005314F2">
        <w:rPr>
          <w:b/>
        </w:rPr>
        <w:t>prioritize a grant from the conflicted grants</w:t>
      </w:r>
      <w:r>
        <w:rPr>
          <w:b/>
        </w:rPr>
        <w:t xml:space="preserve"> is redundant.</w:t>
      </w:r>
    </w:p>
    <w:p w14:paraId="22AD92A8" w14:textId="7FB14FF9" w:rsidR="007A59F7" w:rsidRDefault="00BB2F69" w:rsidP="00BB2F69">
      <w:pPr>
        <w:rPr>
          <w:rFonts w:eastAsia="宋体"/>
          <w:b/>
          <w:lang w:eastAsia="zh-CN"/>
        </w:rPr>
      </w:pPr>
      <w:r w:rsidRPr="00B1341C">
        <w:rPr>
          <w:rFonts w:eastAsia="宋体"/>
          <w:b/>
          <w:lang w:eastAsia="zh-CN"/>
        </w:rPr>
        <w:t>Proposal 1:</w:t>
      </w:r>
      <w:r>
        <w:rPr>
          <w:rFonts w:eastAsia="宋体"/>
          <w:b/>
          <w:lang w:eastAsia="zh-CN"/>
        </w:rPr>
        <w:t xml:space="preserve"> </w:t>
      </w:r>
      <w:r>
        <w:rPr>
          <w:rFonts w:eastAsia="宋体" w:hint="eastAsia"/>
          <w:b/>
          <w:lang w:eastAsia="zh-CN"/>
        </w:rPr>
        <w:t>The UL grant which</w:t>
      </w:r>
      <w:r w:rsidRPr="00D83977">
        <w:rPr>
          <w:rFonts w:eastAsia="宋体"/>
          <w:b/>
          <w:lang w:eastAsia="zh-CN"/>
        </w:rPr>
        <w:t xml:space="preserve"> is scheduled by a PDCCH with CRC scrambled by MCS-C-RNTI</w:t>
      </w:r>
      <w:r>
        <w:rPr>
          <w:rFonts w:eastAsia="宋体"/>
          <w:b/>
          <w:lang w:eastAsia="zh-CN"/>
        </w:rPr>
        <w:t xml:space="preserve">, or </w:t>
      </w:r>
      <w:r>
        <w:rPr>
          <w:rFonts w:eastAsia="宋体" w:hint="eastAsia"/>
          <w:b/>
          <w:lang w:eastAsia="zh-CN"/>
        </w:rPr>
        <w:t xml:space="preserve">configured with </w:t>
      </w:r>
      <w:proofErr w:type="spellStart"/>
      <w:r w:rsidRPr="00D83977">
        <w:rPr>
          <w:rFonts w:eastAsia="宋体"/>
          <w:b/>
          <w:lang w:eastAsia="zh-CN"/>
        </w:rPr>
        <w:t>mcs</w:t>
      </w:r>
      <w:proofErr w:type="spellEnd"/>
      <w:r w:rsidRPr="00D83977">
        <w:rPr>
          <w:rFonts w:eastAsia="宋体"/>
          <w:b/>
          <w:lang w:eastAsia="zh-CN"/>
        </w:rPr>
        <w:t>-Table set to 'qam64LowSE'</w:t>
      </w:r>
      <w:r>
        <w:rPr>
          <w:rFonts w:eastAsia="宋体" w:hint="eastAsia"/>
          <w:b/>
          <w:lang w:eastAsia="zh-CN"/>
        </w:rPr>
        <w:t xml:space="preserve"> should be</w:t>
      </w:r>
      <w:r>
        <w:rPr>
          <w:rFonts w:eastAsia="宋体"/>
          <w:b/>
          <w:lang w:eastAsia="zh-CN"/>
        </w:rPr>
        <w:t xml:space="preserve"> </w:t>
      </w:r>
      <w:r w:rsidRPr="002B0B65">
        <w:rPr>
          <w:rFonts w:eastAsia="宋体"/>
          <w:b/>
          <w:lang w:eastAsia="zh-CN"/>
        </w:rPr>
        <w:t>prioritize</w:t>
      </w:r>
      <w:r>
        <w:rPr>
          <w:rFonts w:eastAsia="宋体" w:hint="eastAsia"/>
          <w:b/>
          <w:lang w:eastAsia="zh-CN"/>
        </w:rPr>
        <w:t>d, since</w:t>
      </w:r>
      <w:r w:rsidRPr="002B0B65">
        <w:rPr>
          <w:rFonts w:eastAsia="宋体"/>
          <w:b/>
          <w:lang w:eastAsia="zh-CN"/>
        </w:rPr>
        <w:t xml:space="preserve"> the grant </w:t>
      </w:r>
      <w:r>
        <w:rPr>
          <w:rFonts w:eastAsia="宋体" w:hint="eastAsia"/>
          <w:b/>
          <w:lang w:eastAsia="zh-CN"/>
        </w:rPr>
        <w:t xml:space="preserve">is for </w:t>
      </w:r>
      <w:r>
        <w:rPr>
          <w:rFonts w:eastAsia="宋体"/>
          <w:b/>
          <w:lang w:eastAsia="zh-CN"/>
        </w:rPr>
        <w:t xml:space="preserve">more robustness </w:t>
      </w:r>
      <w:r w:rsidRPr="002B0B65">
        <w:rPr>
          <w:rFonts w:eastAsia="宋体"/>
          <w:b/>
          <w:lang w:eastAsia="zh-CN"/>
        </w:rPr>
        <w:t>transmission</w:t>
      </w:r>
      <w:r>
        <w:rPr>
          <w:rFonts w:eastAsia="宋体" w:hint="eastAsia"/>
          <w:b/>
          <w:lang w:eastAsia="zh-CN"/>
        </w:rPr>
        <w:t>.</w:t>
      </w:r>
    </w:p>
    <w:p w14:paraId="77E00255"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7C665C5" w14:textId="77777777" w:rsidR="0022253D" w:rsidRPr="009331E4" w:rsidRDefault="00204660" w:rsidP="008E6D8F">
      <w:pPr>
        <w:pStyle w:val="a0"/>
        <w:numPr>
          <w:ilvl w:val="0"/>
          <w:numId w:val="24"/>
        </w:numPr>
        <w:rPr>
          <w:rFonts w:eastAsia="宋体"/>
          <w:kern w:val="2"/>
          <w:szCs w:val="20"/>
          <w:lang w:eastAsia="zh-CN"/>
        </w:rPr>
      </w:pPr>
      <w:bookmarkStart w:id="19" w:name="_Ref525808865"/>
      <w:bookmarkEnd w:id="4"/>
      <w:bookmarkEnd w:id="5"/>
      <w:r>
        <w:t>RAN</w:t>
      </w:r>
      <w:r w:rsidR="00107875">
        <w:t>2</w:t>
      </w:r>
      <w:r>
        <w:t xml:space="preserve"> #</w:t>
      </w:r>
      <w:r w:rsidR="00107875">
        <w:t>105</w:t>
      </w:r>
      <w:r>
        <w:t xml:space="preserve"> chairman notes</w:t>
      </w:r>
      <w:r w:rsidR="00973679">
        <w:t>.</w:t>
      </w:r>
      <w:bookmarkEnd w:id="19"/>
    </w:p>
    <w:p w14:paraId="413B302D" w14:textId="77777777" w:rsidR="005676F4" w:rsidRPr="00704BA7"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16B4009F" w14:textId="77777777" w:rsidR="00704BA7" w:rsidRPr="0068372C" w:rsidRDefault="00704BA7"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Pr="007A59F7">
        <w:rPr>
          <w:rFonts w:eastAsia="宋体"/>
          <w:kern w:val="2"/>
          <w:szCs w:val="20"/>
          <w:lang w:eastAsia="zh-CN"/>
        </w:rPr>
        <w:t>8</w:t>
      </w:r>
      <w:r w:rsidRPr="007A59F7">
        <w:rPr>
          <w:rFonts w:eastAsia="宋体" w:hint="eastAsia"/>
          <w:kern w:val="2"/>
          <w:szCs w:val="20"/>
          <w:lang w:eastAsia="zh-CN"/>
        </w:rPr>
        <w:t>.21</w:t>
      </w:r>
      <w:r>
        <w:rPr>
          <w:rFonts w:eastAsia="宋体"/>
          <w:kern w:val="2"/>
          <w:szCs w:val="20"/>
          <w:lang w:eastAsia="zh-CN"/>
        </w:rPr>
        <w:t>4</w:t>
      </w:r>
      <w:r>
        <w:t>: "</w:t>
      </w:r>
      <w:r w:rsidR="00702568" w:rsidRPr="00702568">
        <w:t xml:space="preserve"> </w:t>
      </w:r>
      <w:r w:rsidR="00702568">
        <w:t xml:space="preserve">NR; </w:t>
      </w:r>
      <w:r w:rsidR="00702568" w:rsidRPr="00702568">
        <w:t>Physical layer procedures for data</w:t>
      </w:r>
      <w:r w:rsidR="00702568">
        <w:t>".</w:t>
      </w:r>
    </w:p>
    <w:p w14:paraId="1288982D" w14:textId="443618B0" w:rsidR="0068372C" w:rsidRPr="00E74250" w:rsidRDefault="00973EE2" w:rsidP="00BC0C78">
      <w:pPr>
        <w:pStyle w:val="a0"/>
        <w:numPr>
          <w:ilvl w:val="0"/>
          <w:numId w:val="24"/>
        </w:numPr>
        <w:rPr>
          <w:rFonts w:eastAsia="宋体"/>
          <w:kern w:val="2"/>
          <w:szCs w:val="20"/>
          <w:lang w:eastAsia="zh-CN"/>
        </w:rPr>
      </w:pPr>
      <w:r>
        <w:rPr>
          <w:rFonts w:eastAsiaTheme="minorEastAsia"/>
          <w:lang w:eastAsia="zh-CN"/>
        </w:rPr>
        <w:t xml:space="preserve">R2-1903590, </w:t>
      </w:r>
      <w:r w:rsidRPr="00973EE2">
        <w:rPr>
          <w:rFonts w:eastAsiaTheme="minorEastAsia"/>
          <w:lang w:eastAsia="zh-CN"/>
        </w:rPr>
        <w:t>Discussion on the UE handling for the equal priority of uplink grants</w:t>
      </w:r>
      <w:r>
        <w:rPr>
          <w:rFonts w:eastAsiaTheme="minorEastAsia"/>
          <w:lang w:eastAsia="zh-CN"/>
        </w:rPr>
        <w:t>, vivo</w:t>
      </w:r>
    </w:p>
    <w:p w14:paraId="1D42A39B" w14:textId="77777777" w:rsidR="00E74250" w:rsidRDefault="00E74250" w:rsidP="00E74250">
      <w:pPr>
        <w:pStyle w:val="a0"/>
      </w:pPr>
    </w:p>
    <w:p w14:paraId="208B400F"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C105" w14:textId="77777777" w:rsidR="00440104" w:rsidRDefault="00440104">
      <w:r>
        <w:separator/>
      </w:r>
    </w:p>
  </w:endnote>
  <w:endnote w:type="continuationSeparator" w:id="0">
    <w:p w14:paraId="37672D50" w14:textId="77777777" w:rsidR="00440104" w:rsidRDefault="0044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60DE1" w14:textId="77777777" w:rsidR="00440104" w:rsidRDefault="00440104">
      <w:r>
        <w:separator/>
      </w:r>
    </w:p>
  </w:footnote>
  <w:footnote w:type="continuationSeparator" w:id="0">
    <w:p w14:paraId="05762A0B" w14:textId="77777777" w:rsidR="00440104" w:rsidRDefault="0044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148CF"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36663E"/>
    <w:multiLevelType w:val="hybridMultilevel"/>
    <w:tmpl w:val="54DE5EC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8"/>
  </w:num>
  <w:num w:numId="3">
    <w:abstractNumId w:val="41"/>
  </w:num>
  <w:num w:numId="4">
    <w:abstractNumId w:val="22"/>
  </w:num>
  <w:num w:numId="5">
    <w:abstractNumId w:val="2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12"/>
  </w:num>
  <w:num w:numId="10">
    <w:abstractNumId w:val="6"/>
  </w:num>
  <w:num w:numId="11">
    <w:abstractNumId w:val="44"/>
  </w:num>
  <w:num w:numId="12">
    <w:abstractNumId w:val="44"/>
  </w:num>
  <w:num w:numId="13">
    <w:abstractNumId w:val="17"/>
  </w:num>
  <w:num w:numId="14">
    <w:abstractNumId w:val="35"/>
  </w:num>
  <w:num w:numId="15">
    <w:abstractNumId w:val="24"/>
  </w:num>
  <w:num w:numId="16">
    <w:abstractNumId w:val="1"/>
  </w:num>
  <w:num w:numId="17">
    <w:abstractNumId w:val="33"/>
  </w:num>
  <w:num w:numId="18">
    <w:abstractNumId w:val="23"/>
  </w:num>
  <w:num w:numId="19">
    <w:abstractNumId w:val="31"/>
  </w:num>
  <w:num w:numId="20">
    <w:abstractNumId w:val="34"/>
  </w:num>
  <w:num w:numId="21">
    <w:abstractNumId w:val="37"/>
  </w:num>
  <w:num w:numId="22">
    <w:abstractNumId w:val="10"/>
  </w:num>
  <w:num w:numId="23">
    <w:abstractNumId w:val="9"/>
  </w:num>
  <w:num w:numId="24">
    <w:abstractNumId w:val="45"/>
  </w:num>
  <w:num w:numId="25">
    <w:abstractNumId w:val="13"/>
  </w:num>
  <w:num w:numId="26">
    <w:abstractNumId w:val="36"/>
  </w:num>
  <w:num w:numId="27">
    <w:abstractNumId w:val="38"/>
  </w:num>
  <w:num w:numId="28">
    <w:abstractNumId w:val="20"/>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7"/>
  </w:num>
  <w:num w:numId="34">
    <w:abstractNumId w:val="3"/>
  </w:num>
  <w:num w:numId="35">
    <w:abstractNumId w:val="19"/>
  </w:num>
  <w:num w:numId="36">
    <w:abstractNumId w:val="42"/>
  </w:num>
  <w:num w:numId="37">
    <w:abstractNumId w:val="14"/>
  </w:num>
  <w:num w:numId="38">
    <w:abstractNumId w:val="0"/>
  </w:num>
  <w:num w:numId="39">
    <w:abstractNumId w:val="16"/>
  </w:num>
  <w:num w:numId="40">
    <w:abstractNumId w:val="29"/>
  </w:num>
  <w:num w:numId="41">
    <w:abstractNumId w:val="39"/>
  </w:num>
  <w:num w:numId="42">
    <w:abstractNumId w:val="25"/>
  </w:num>
  <w:num w:numId="43">
    <w:abstractNumId w:val="15"/>
  </w:num>
  <w:num w:numId="44">
    <w:abstractNumId w:val="11"/>
  </w:num>
  <w:num w:numId="45">
    <w:abstractNumId w:val="4"/>
  </w:num>
  <w:num w:numId="46">
    <w:abstractNumId w:val="46"/>
  </w:num>
  <w:num w:numId="47">
    <w:abstractNumId w:val="7"/>
  </w:num>
  <w:num w:numId="48">
    <w:abstractNumId w:val="2"/>
  </w:num>
  <w:num w:numId="49">
    <w:abstractNumId w:val="40"/>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0F02"/>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5AFE"/>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716"/>
    <w:rsid w:val="00063F76"/>
    <w:rsid w:val="0006415F"/>
    <w:rsid w:val="000641A0"/>
    <w:rsid w:val="000643C3"/>
    <w:rsid w:val="000643CC"/>
    <w:rsid w:val="000647E2"/>
    <w:rsid w:val="00065121"/>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A3A"/>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58A2"/>
    <w:rsid w:val="000D58C9"/>
    <w:rsid w:val="000D5B56"/>
    <w:rsid w:val="000D6D38"/>
    <w:rsid w:val="000D729D"/>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5BD1"/>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07875"/>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0A4"/>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1ADA"/>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25A"/>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4D0"/>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0FB"/>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02E"/>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0B65"/>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8E5"/>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335"/>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0CC5"/>
    <w:rsid w:val="003417BB"/>
    <w:rsid w:val="0034291E"/>
    <w:rsid w:val="00342C19"/>
    <w:rsid w:val="00343224"/>
    <w:rsid w:val="00343C33"/>
    <w:rsid w:val="00343F46"/>
    <w:rsid w:val="003449A5"/>
    <w:rsid w:val="00344E46"/>
    <w:rsid w:val="00344ECB"/>
    <w:rsid w:val="00345288"/>
    <w:rsid w:val="00345B00"/>
    <w:rsid w:val="00345EBD"/>
    <w:rsid w:val="0034602B"/>
    <w:rsid w:val="003461B2"/>
    <w:rsid w:val="00346BA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B7F"/>
    <w:rsid w:val="00380EB4"/>
    <w:rsid w:val="003817C3"/>
    <w:rsid w:val="0038202E"/>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41E6"/>
    <w:rsid w:val="003C5004"/>
    <w:rsid w:val="003C509F"/>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4962"/>
    <w:rsid w:val="004351D5"/>
    <w:rsid w:val="00435BF4"/>
    <w:rsid w:val="00435CC7"/>
    <w:rsid w:val="00435FBE"/>
    <w:rsid w:val="004376F5"/>
    <w:rsid w:val="00437CE5"/>
    <w:rsid w:val="00437F16"/>
    <w:rsid w:val="00440104"/>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9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6A9"/>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361A"/>
    <w:rsid w:val="004D4077"/>
    <w:rsid w:val="004D4207"/>
    <w:rsid w:val="004D4B1A"/>
    <w:rsid w:val="004D51FE"/>
    <w:rsid w:val="004D581D"/>
    <w:rsid w:val="004D5ABB"/>
    <w:rsid w:val="004D5CC2"/>
    <w:rsid w:val="004D6300"/>
    <w:rsid w:val="004D6366"/>
    <w:rsid w:val="004D6787"/>
    <w:rsid w:val="004D6A49"/>
    <w:rsid w:val="004D76B4"/>
    <w:rsid w:val="004E0261"/>
    <w:rsid w:val="004E0DF9"/>
    <w:rsid w:val="004E0E47"/>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3BF"/>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D39"/>
    <w:rsid w:val="005314F2"/>
    <w:rsid w:val="005317D0"/>
    <w:rsid w:val="00531A76"/>
    <w:rsid w:val="0053237C"/>
    <w:rsid w:val="00533770"/>
    <w:rsid w:val="005337A7"/>
    <w:rsid w:val="0053383A"/>
    <w:rsid w:val="00533C6B"/>
    <w:rsid w:val="005342F5"/>
    <w:rsid w:val="0053546D"/>
    <w:rsid w:val="005356C2"/>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914"/>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610"/>
    <w:rsid w:val="00565CBB"/>
    <w:rsid w:val="00566422"/>
    <w:rsid w:val="00566D1B"/>
    <w:rsid w:val="00566D6D"/>
    <w:rsid w:val="005676F4"/>
    <w:rsid w:val="00567BA3"/>
    <w:rsid w:val="005704F4"/>
    <w:rsid w:val="005712F8"/>
    <w:rsid w:val="0057209C"/>
    <w:rsid w:val="00572586"/>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0F35"/>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147"/>
    <w:rsid w:val="005A239F"/>
    <w:rsid w:val="005A255A"/>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5D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50C"/>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483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212"/>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72C"/>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4C8"/>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6E8C"/>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7AB"/>
    <w:rsid w:val="006F79BF"/>
    <w:rsid w:val="006F7C70"/>
    <w:rsid w:val="007010F1"/>
    <w:rsid w:val="00701174"/>
    <w:rsid w:val="00701A1E"/>
    <w:rsid w:val="007022B6"/>
    <w:rsid w:val="00702568"/>
    <w:rsid w:val="00702BBF"/>
    <w:rsid w:val="00702EF2"/>
    <w:rsid w:val="00702F01"/>
    <w:rsid w:val="00703A4A"/>
    <w:rsid w:val="00704BA7"/>
    <w:rsid w:val="00704CBB"/>
    <w:rsid w:val="00704FAF"/>
    <w:rsid w:val="00705211"/>
    <w:rsid w:val="00706AA0"/>
    <w:rsid w:val="00706BAA"/>
    <w:rsid w:val="0071023B"/>
    <w:rsid w:val="00710512"/>
    <w:rsid w:val="00711060"/>
    <w:rsid w:val="007118B9"/>
    <w:rsid w:val="0071266C"/>
    <w:rsid w:val="0071288C"/>
    <w:rsid w:val="00713D36"/>
    <w:rsid w:val="007144E8"/>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254"/>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97FEF"/>
    <w:rsid w:val="007A12AD"/>
    <w:rsid w:val="007A12FE"/>
    <w:rsid w:val="007A2F9F"/>
    <w:rsid w:val="007A4558"/>
    <w:rsid w:val="007A4CA0"/>
    <w:rsid w:val="007A4FF6"/>
    <w:rsid w:val="007A5341"/>
    <w:rsid w:val="007A560E"/>
    <w:rsid w:val="007A57ED"/>
    <w:rsid w:val="007A58E5"/>
    <w:rsid w:val="007A59F7"/>
    <w:rsid w:val="007A5C72"/>
    <w:rsid w:val="007A5E6E"/>
    <w:rsid w:val="007A69CB"/>
    <w:rsid w:val="007A7EFF"/>
    <w:rsid w:val="007B0C47"/>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B58"/>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31F"/>
    <w:rsid w:val="008416C7"/>
    <w:rsid w:val="00841E16"/>
    <w:rsid w:val="008423F5"/>
    <w:rsid w:val="00842C5F"/>
    <w:rsid w:val="008430F3"/>
    <w:rsid w:val="00843118"/>
    <w:rsid w:val="0084315C"/>
    <w:rsid w:val="0084352A"/>
    <w:rsid w:val="0084357F"/>
    <w:rsid w:val="008436A1"/>
    <w:rsid w:val="008438FF"/>
    <w:rsid w:val="00843E16"/>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E75"/>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81C"/>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4484"/>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728"/>
    <w:rsid w:val="00903A52"/>
    <w:rsid w:val="00903C3C"/>
    <w:rsid w:val="009040E6"/>
    <w:rsid w:val="009044C2"/>
    <w:rsid w:val="00904D2F"/>
    <w:rsid w:val="00905060"/>
    <w:rsid w:val="00905327"/>
    <w:rsid w:val="0090561D"/>
    <w:rsid w:val="009060E6"/>
    <w:rsid w:val="00906C20"/>
    <w:rsid w:val="00906E3C"/>
    <w:rsid w:val="009071FC"/>
    <w:rsid w:val="00907520"/>
    <w:rsid w:val="00907C6F"/>
    <w:rsid w:val="00910611"/>
    <w:rsid w:val="00910D61"/>
    <w:rsid w:val="009118F9"/>
    <w:rsid w:val="00912CC9"/>
    <w:rsid w:val="00912D9F"/>
    <w:rsid w:val="00913977"/>
    <w:rsid w:val="00913CCE"/>
    <w:rsid w:val="00914203"/>
    <w:rsid w:val="009163F2"/>
    <w:rsid w:val="0091760A"/>
    <w:rsid w:val="009177B4"/>
    <w:rsid w:val="00917F6F"/>
    <w:rsid w:val="00920023"/>
    <w:rsid w:val="009228DD"/>
    <w:rsid w:val="009231C2"/>
    <w:rsid w:val="0092560D"/>
    <w:rsid w:val="00925867"/>
    <w:rsid w:val="00925DD5"/>
    <w:rsid w:val="009261B7"/>
    <w:rsid w:val="0092649C"/>
    <w:rsid w:val="0092658E"/>
    <w:rsid w:val="0092752C"/>
    <w:rsid w:val="00927F34"/>
    <w:rsid w:val="00930216"/>
    <w:rsid w:val="00930A51"/>
    <w:rsid w:val="00931A2E"/>
    <w:rsid w:val="00931A98"/>
    <w:rsid w:val="009321E6"/>
    <w:rsid w:val="0093234D"/>
    <w:rsid w:val="009331E4"/>
    <w:rsid w:val="009335CA"/>
    <w:rsid w:val="00933951"/>
    <w:rsid w:val="00933B1D"/>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10A"/>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4B9"/>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3EE2"/>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1FC7"/>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5B2"/>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2600"/>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02D"/>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87E71"/>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3FE5"/>
    <w:rsid w:val="00AF405D"/>
    <w:rsid w:val="00AF53B4"/>
    <w:rsid w:val="00AF5E1D"/>
    <w:rsid w:val="00AF5FAF"/>
    <w:rsid w:val="00AF623E"/>
    <w:rsid w:val="00AF62F1"/>
    <w:rsid w:val="00AF6482"/>
    <w:rsid w:val="00AF764A"/>
    <w:rsid w:val="00B006E8"/>
    <w:rsid w:val="00B011A3"/>
    <w:rsid w:val="00B01619"/>
    <w:rsid w:val="00B017B4"/>
    <w:rsid w:val="00B022FC"/>
    <w:rsid w:val="00B024DD"/>
    <w:rsid w:val="00B0289D"/>
    <w:rsid w:val="00B02B6D"/>
    <w:rsid w:val="00B0468B"/>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0B56"/>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580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CB"/>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2F69"/>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292E"/>
    <w:rsid w:val="00BD30CB"/>
    <w:rsid w:val="00BD30FD"/>
    <w:rsid w:val="00BD3428"/>
    <w:rsid w:val="00BD3C7F"/>
    <w:rsid w:val="00BD4455"/>
    <w:rsid w:val="00BD4DB1"/>
    <w:rsid w:val="00BD5177"/>
    <w:rsid w:val="00BD5252"/>
    <w:rsid w:val="00BD5B67"/>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12"/>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29E"/>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04"/>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DAD"/>
    <w:rsid w:val="00C6200C"/>
    <w:rsid w:val="00C62A19"/>
    <w:rsid w:val="00C62BF3"/>
    <w:rsid w:val="00C633AA"/>
    <w:rsid w:val="00C6348C"/>
    <w:rsid w:val="00C638AE"/>
    <w:rsid w:val="00C63C2C"/>
    <w:rsid w:val="00C63E6A"/>
    <w:rsid w:val="00C6450B"/>
    <w:rsid w:val="00C64E91"/>
    <w:rsid w:val="00C658AB"/>
    <w:rsid w:val="00C663BF"/>
    <w:rsid w:val="00C66893"/>
    <w:rsid w:val="00C66D2E"/>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4A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7F1"/>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624A"/>
    <w:rsid w:val="00D572B9"/>
    <w:rsid w:val="00D577DD"/>
    <w:rsid w:val="00D57B45"/>
    <w:rsid w:val="00D600C2"/>
    <w:rsid w:val="00D603FF"/>
    <w:rsid w:val="00D60866"/>
    <w:rsid w:val="00D6163C"/>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751"/>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77"/>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825"/>
    <w:rsid w:val="00DA5911"/>
    <w:rsid w:val="00DA5EB7"/>
    <w:rsid w:val="00DA70D0"/>
    <w:rsid w:val="00DA722E"/>
    <w:rsid w:val="00DA73C4"/>
    <w:rsid w:val="00DA7733"/>
    <w:rsid w:val="00DA7C22"/>
    <w:rsid w:val="00DA7DD9"/>
    <w:rsid w:val="00DB0003"/>
    <w:rsid w:val="00DB0276"/>
    <w:rsid w:val="00DB0389"/>
    <w:rsid w:val="00DB085C"/>
    <w:rsid w:val="00DB1188"/>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5D3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277B"/>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8C4"/>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5A3C"/>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63F2"/>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793"/>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6F6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37F2"/>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5ED4"/>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E0A"/>
    <w:rsid w:val="00FC4186"/>
    <w:rsid w:val="00FC4187"/>
    <w:rsid w:val="00FC488D"/>
    <w:rsid w:val="00FC50CD"/>
    <w:rsid w:val="00FC54C0"/>
    <w:rsid w:val="00FC5FBD"/>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3F1B"/>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CC30D"/>
  <w15:docId w15:val="{494ED9BB-FD79-49A7-95F2-E95D3E13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paragraph" w:customStyle="1" w:styleId="Agreement">
    <w:name w:val="Agreement"/>
    <w:basedOn w:val="a"/>
    <w:next w:val="Doc-text2"/>
    <w:rsid w:val="00913CCE"/>
    <w:pPr>
      <w:numPr>
        <w:numId w:val="49"/>
      </w:numPr>
      <w:spacing w:before="60"/>
    </w:pPr>
    <w:rPr>
      <w:rFonts w:ascii="Arial" w:eastAsia="MS Mincho" w:hAnsi="Arial"/>
      <w:b/>
      <w:lang w:val="en-GB" w:eastAsia="en-GB"/>
    </w:rPr>
  </w:style>
  <w:style w:type="character" w:customStyle="1" w:styleId="B1Zchn">
    <w:name w:val="B1 Zchn"/>
    <w:uiPriority w:val="99"/>
    <w:qFormat/>
    <w:rsid w:val="005338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4795D-49DD-4100-BB1E-9367AEB6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1213</Words>
  <Characters>6915</Characters>
  <Application>Microsoft Office Word</Application>
  <DocSecurity>0</DocSecurity>
  <Lines>57</Lines>
  <Paragraphs>16</Paragraphs>
  <ScaleCrop>false</ScaleCrop>
  <Company>vivo</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2019-03-29T06:26:00Z</dcterms:created>
  <dcterms:modified xsi:type="dcterms:W3CDTF">2019-03-29T06:26:00Z</dcterms:modified>
</cp:coreProperties>
</file>